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EAE6" w14:textId="77777777" w:rsidR="00787912" w:rsidRPr="00E608FA" w:rsidRDefault="00787912" w:rsidP="00787912">
      <w:pPr>
        <w:jc w:val="center"/>
        <w:rPr>
          <w:rFonts w:eastAsia="Calibri"/>
          <w:u w:val="single"/>
          <w:lang w:eastAsia="en-US"/>
        </w:rPr>
      </w:pPr>
      <w:r w:rsidRPr="00E608FA">
        <w:rPr>
          <w:rFonts w:eastAsiaTheme="minorHAnsi"/>
          <w:b/>
          <w:lang w:eastAsia="en-US"/>
        </w:rPr>
        <w:t>Календарно-тематический план для педагога среднего образования</w:t>
      </w:r>
    </w:p>
    <w:p w14:paraId="1FB71C2D" w14:textId="77777777" w:rsidR="00787912" w:rsidRPr="00787912" w:rsidRDefault="00787912" w:rsidP="00787912">
      <w:pPr>
        <w:jc w:val="center"/>
        <w:rPr>
          <w:rFonts w:eastAsia="Calibri"/>
          <w:b/>
          <w:u w:val="single"/>
          <w:lang w:eastAsia="en-US"/>
        </w:rPr>
      </w:pPr>
      <w:r w:rsidRPr="00E608FA">
        <w:rPr>
          <w:rFonts w:eastAsia="Calibri"/>
          <w:b/>
          <w:u w:val="single"/>
          <w:lang w:eastAsia="en-US"/>
        </w:rPr>
        <w:t>«</w:t>
      </w:r>
      <w:r w:rsidRPr="00E608FA">
        <w:rPr>
          <w:rFonts w:eastAsia="Calibri"/>
          <w:b/>
          <w:u w:val="single"/>
          <w:lang w:val="kk-KZ" w:eastAsia="en-US"/>
        </w:rPr>
        <w:t>История Казахстана</w:t>
      </w:r>
      <w:r w:rsidRPr="00E608FA">
        <w:rPr>
          <w:rFonts w:eastAsia="Calibri"/>
          <w:b/>
          <w:u w:val="single"/>
          <w:lang w:eastAsia="en-US"/>
        </w:rPr>
        <w:t>»</w:t>
      </w:r>
    </w:p>
    <w:p w14:paraId="4EC09AAE" w14:textId="77777777" w:rsidR="00787912" w:rsidRPr="00E608FA" w:rsidRDefault="00787912" w:rsidP="00787912">
      <w:pPr>
        <w:jc w:val="center"/>
        <w:rPr>
          <w:rFonts w:eastAsia="Calibri"/>
          <w:b/>
          <w:lang w:eastAsia="en-US"/>
        </w:rPr>
      </w:pPr>
      <w:r w:rsidRPr="00E608FA">
        <w:rPr>
          <w:rFonts w:eastAsia="Calibri"/>
          <w:b/>
          <w:u w:val="single"/>
          <w:lang w:eastAsia="en-US"/>
        </w:rPr>
        <w:t>11</w:t>
      </w:r>
      <w:r w:rsidRPr="00E608FA">
        <w:rPr>
          <w:rFonts w:eastAsia="Calibri"/>
          <w:b/>
          <w:lang w:eastAsia="en-US"/>
        </w:rPr>
        <w:t xml:space="preserve"> класс</w:t>
      </w:r>
    </w:p>
    <w:p w14:paraId="4DFAD5C2" w14:textId="77777777" w:rsidR="00787912" w:rsidRPr="00E608FA" w:rsidRDefault="00787912" w:rsidP="00787912">
      <w:pPr>
        <w:jc w:val="center"/>
        <w:rPr>
          <w:rFonts w:eastAsia="Calibri"/>
          <w:b/>
          <w:lang w:eastAsia="en-US"/>
        </w:rPr>
      </w:pPr>
      <w:r w:rsidRPr="00E608FA">
        <w:rPr>
          <w:rFonts w:eastAsia="Calibri"/>
          <w:b/>
          <w:lang w:eastAsia="en-US"/>
        </w:rPr>
        <w:t xml:space="preserve">Итого: </w:t>
      </w:r>
      <w:r w:rsidRPr="00E608FA">
        <w:rPr>
          <w:rFonts w:eastAsia="Calibri"/>
          <w:b/>
          <w:u w:val="single"/>
          <w:lang w:eastAsia="en-US"/>
        </w:rPr>
        <w:t>68</w:t>
      </w:r>
      <w:r w:rsidRPr="00E608FA">
        <w:rPr>
          <w:rFonts w:eastAsia="Calibri"/>
          <w:b/>
          <w:lang w:eastAsia="en-US"/>
        </w:rPr>
        <w:t xml:space="preserve">часов, в неделю: </w:t>
      </w:r>
      <w:r w:rsidRPr="00E608FA">
        <w:rPr>
          <w:rFonts w:eastAsia="Calibri"/>
          <w:b/>
          <w:u w:val="single"/>
          <w:lang w:eastAsia="en-US"/>
        </w:rPr>
        <w:t>2</w:t>
      </w:r>
      <w:r w:rsidRPr="00E608FA">
        <w:rPr>
          <w:rFonts w:eastAsia="Calibri"/>
          <w:b/>
          <w:lang w:eastAsia="en-US"/>
        </w:rPr>
        <w:t xml:space="preserve"> часа</w:t>
      </w:r>
    </w:p>
    <w:p w14:paraId="2AE7576F" w14:textId="77777777" w:rsidR="00787912" w:rsidRPr="00E57DC0" w:rsidRDefault="00787912" w:rsidP="00787912">
      <w:pPr>
        <w:jc w:val="center"/>
        <w:rPr>
          <w:rFonts w:eastAsia="Calibri"/>
          <w:color w:val="FF0000"/>
          <w:lang w:eastAsia="en-US"/>
        </w:rPr>
      </w:pPr>
    </w:p>
    <w:tbl>
      <w:tblPr>
        <w:tblW w:w="5197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2167"/>
        <w:gridCol w:w="454"/>
        <w:gridCol w:w="4632"/>
        <w:gridCol w:w="3864"/>
        <w:gridCol w:w="1170"/>
        <w:gridCol w:w="1200"/>
        <w:gridCol w:w="1723"/>
        <w:gridCol w:w="183"/>
      </w:tblGrid>
      <w:tr w:rsidR="005A5630" w:rsidRPr="00E57DC0" w14:paraId="7F1793A0" w14:textId="77777777" w:rsidTr="005A5630">
        <w:trPr>
          <w:gridAfter w:val="1"/>
          <w:wAfter w:w="57" w:type="pct"/>
          <w:trHeight w:val="20"/>
          <w:tblHeader/>
          <w:jc w:val="center"/>
        </w:trPr>
        <w:tc>
          <w:tcPr>
            <w:tcW w:w="291" w:type="pct"/>
            <w:shd w:val="clear" w:color="auto" w:fill="E7E6E6" w:themeFill="background2"/>
          </w:tcPr>
          <w:p w14:paraId="0811FCA4" w14:textId="77777777" w:rsidR="00787912" w:rsidRPr="00E57DC0" w:rsidRDefault="00787912" w:rsidP="00E2706B">
            <w:pPr>
              <w:ind w:left="-57" w:right="-57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 xml:space="preserve">№ </w:t>
            </w:r>
          </w:p>
          <w:p w14:paraId="3515E5B6" w14:textId="77777777" w:rsidR="00787912" w:rsidRPr="00E57DC0" w:rsidRDefault="00787912" w:rsidP="00E2706B">
            <w:pPr>
              <w:ind w:left="-57" w:right="-57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п/п</w:t>
            </w:r>
          </w:p>
        </w:tc>
        <w:tc>
          <w:tcPr>
            <w:tcW w:w="802" w:type="pct"/>
            <w:gridSpan w:val="2"/>
            <w:shd w:val="clear" w:color="auto" w:fill="E7E6E6" w:themeFill="background2"/>
          </w:tcPr>
          <w:p w14:paraId="241A518F" w14:textId="77777777" w:rsidR="00787912" w:rsidRPr="00E57DC0" w:rsidRDefault="00787912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rPr>
                <w:color w:val="002060"/>
              </w:rPr>
            </w:pPr>
            <w:r w:rsidRPr="00E57DC0">
              <w:rPr>
                <w:color w:val="002060"/>
              </w:rPr>
              <w:t xml:space="preserve">Раздел / </w:t>
            </w:r>
          </w:p>
          <w:p w14:paraId="20B797A5" w14:textId="77777777" w:rsidR="00787912" w:rsidRPr="00E57DC0" w:rsidRDefault="00787912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Сквозные темы</w:t>
            </w:r>
          </w:p>
        </w:tc>
        <w:tc>
          <w:tcPr>
            <w:tcW w:w="1417" w:type="pct"/>
            <w:shd w:val="clear" w:color="auto" w:fill="E7E6E6" w:themeFill="background2"/>
          </w:tcPr>
          <w:p w14:paraId="3E414D5D" w14:textId="77777777" w:rsidR="00787912" w:rsidRPr="00E57DC0" w:rsidRDefault="00787912" w:rsidP="00E2706B">
            <w:pPr>
              <w:tabs>
                <w:tab w:val="left" w:pos="2268"/>
              </w:tabs>
              <w:ind w:left="-57" w:right="-57"/>
              <w:rPr>
                <w:color w:val="002060"/>
                <w:lang w:val="kk-KZ"/>
              </w:rPr>
            </w:pPr>
            <w:r w:rsidRPr="00E57DC0">
              <w:rPr>
                <w:color w:val="002060"/>
              </w:rPr>
              <w:t>Темы урока</w:t>
            </w:r>
          </w:p>
        </w:tc>
        <w:tc>
          <w:tcPr>
            <w:tcW w:w="1182" w:type="pct"/>
            <w:shd w:val="clear" w:color="auto" w:fill="E7E6E6" w:themeFill="background2"/>
          </w:tcPr>
          <w:p w14:paraId="6A41BA01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Цели обучения</w:t>
            </w:r>
          </w:p>
        </w:tc>
        <w:tc>
          <w:tcPr>
            <w:tcW w:w="358" w:type="pct"/>
            <w:shd w:val="clear" w:color="auto" w:fill="E7E6E6" w:themeFill="background2"/>
          </w:tcPr>
          <w:p w14:paraId="7689B4A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Кол-во часов</w:t>
            </w:r>
          </w:p>
        </w:tc>
        <w:tc>
          <w:tcPr>
            <w:tcW w:w="367" w:type="pct"/>
            <w:shd w:val="clear" w:color="auto" w:fill="E7E6E6" w:themeFill="background2"/>
          </w:tcPr>
          <w:p w14:paraId="1BE4EB13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Сроки</w:t>
            </w:r>
          </w:p>
        </w:tc>
        <w:tc>
          <w:tcPr>
            <w:tcW w:w="527" w:type="pct"/>
            <w:shd w:val="clear" w:color="auto" w:fill="E7E6E6" w:themeFill="background2"/>
          </w:tcPr>
          <w:p w14:paraId="381B018F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Примечание</w:t>
            </w:r>
          </w:p>
        </w:tc>
      </w:tr>
      <w:tr w:rsidR="005A5630" w:rsidRPr="00E57DC0" w14:paraId="3F2BE7C9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shd w:val="clear" w:color="auto" w:fill="002060"/>
          </w:tcPr>
          <w:p w14:paraId="468768AC" w14:textId="77777777" w:rsidR="00787912" w:rsidRPr="00E57DC0" w:rsidRDefault="00787912" w:rsidP="00E2706B">
            <w:pPr>
              <w:ind w:left="-57" w:right="-57"/>
              <w:rPr>
                <w:color w:val="FFFFFF" w:themeColor="background1"/>
                <w:lang w:val="kk-KZ"/>
              </w:rPr>
            </w:pPr>
          </w:p>
        </w:tc>
        <w:tc>
          <w:tcPr>
            <w:tcW w:w="802" w:type="pct"/>
            <w:gridSpan w:val="2"/>
            <w:shd w:val="clear" w:color="auto" w:fill="002060"/>
          </w:tcPr>
          <w:p w14:paraId="53C75896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1-я четверть</w:t>
            </w:r>
          </w:p>
        </w:tc>
        <w:tc>
          <w:tcPr>
            <w:tcW w:w="1417" w:type="pct"/>
            <w:shd w:val="clear" w:color="auto" w:fill="002060"/>
          </w:tcPr>
          <w:p w14:paraId="219E64FC" w14:textId="77777777" w:rsidR="00787912" w:rsidRPr="00E57DC0" w:rsidRDefault="00787912" w:rsidP="00E2706B">
            <w:pPr>
              <w:tabs>
                <w:tab w:val="left" w:pos="2268"/>
              </w:tabs>
              <w:ind w:left="-57" w:right="-57"/>
            </w:pPr>
          </w:p>
        </w:tc>
        <w:tc>
          <w:tcPr>
            <w:tcW w:w="1182" w:type="pct"/>
            <w:shd w:val="clear" w:color="auto" w:fill="002060"/>
          </w:tcPr>
          <w:p w14:paraId="5494E00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358" w:type="pct"/>
            <w:shd w:val="clear" w:color="auto" w:fill="002060"/>
          </w:tcPr>
          <w:p w14:paraId="6E6252A3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367" w:type="pct"/>
            <w:shd w:val="clear" w:color="auto" w:fill="002060"/>
          </w:tcPr>
          <w:p w14:paraId="4D0933F8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shd w:val="clear" w:color="auto" w:fill="002060"/>
          </w:tcPr>
          <w:p w14:paraId="751B9B9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1B68B954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1267E942" w14:textId="77777777" w:rsidR="00787912" w:rsidRPr="00E57DC0" w:rsidRDefault="00787912" w:rsidP="00E2706B">
            <w:pPr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1,2,3</w:t>
            </w:r>
          </w:p>
        </w:tc>
        <w:tc>
          <w:tcPr>
            <w:tcW w:w="802" w:type="pct"/>
            <w:gridSpan w:val="2"/>
            <w:vMerge w:val="restart"/>
          </w:tcPr>
          <w:p w14:paraId="376C3748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Цивилизация: особенности развития </w:t>
            </w:r>
          </w:p>
          <w:p w14:paraId="4D91A8BC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Традиционная система жизнеобеспечения казахов  </w:t>
            </w:r>
          </w:p>
        </w:tc>
        <w:tc>
          <w:tcPr>
            <w:tcW w:w="1417" w:type="pct"/>
          </w:tcPr>
          <w:p w14:paraId="68031D7E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Развитие кочевого скотоводства и земледелия на территории Казахстана</w:t>
            </w:r>
          </w:p>
        </w:tc>
        <w:tc>
          <w:tcPr>
            <w:tcW w:w="1182" w:type="pct"/>
            <w:vMerge w:val="restart"/>
          </w:tcPr>
          <w:p w14:paraId="5A8F6BE0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11.1.1.1 исследовать влияние природно-географического фактора на формирование и развитие системы жизнеобеспечения Казахстана;</w:t>
            </w:r>
          </w:p>
          <w:p w14:paraId="4B2A48F1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11.1.1.2 определять особенности кочевого скотоводства и земледелия, используя понятия «системы жизнеобеспечения», «система расселения», «экосистема»;</w:t>
            </w:r>
          </w:p>
        </w:tc>
        <w:tc>
          <w:tcPr>
            <w:tcW w:w="358" w:type="pct"/>
            <w:shd w:val="clear" w:color="auto" w:fill="FFFFFF" w:themeFill="background1"/>
          </w:tcPr>
          <w:p w14:paraId="303D13DA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shd w:val="clear" w:color="auto" w:fill="FFFFFF" w:themeFill="background1"/>
          </w:tcPr>
          <w:p w14:paraId="322F64E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5F3F533A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0485BE5B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1B9A9C84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157334FE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</w:tcPr>
          <w:p w14:paraId="7FC4C139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Факторы возникновения кочевничества и формирование кочевой экосистемы  </w:t>
            </w:r>
          </w:p>
        </w:tc>
        <w:tc>
          <w:tcPr>
            <w:tcW w:w="1182" w:type="pct"/>
            <w:vMerge/>
          </w:tcPr>
          <w:p w14:paraId="3A359674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34D9A59A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shd w:val="clear" w:color="auto" w:fill="FFFFFF" w:themeFill="background1"/>
          </w:tcPr>
          <w:p w14:paraId="1CB2C709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118A5FB1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573C3F54" w14:textId="77777777" w:rsidTr="005A5630">
        <w:trPr>
          <w:gridAfter w:val="1"/>
          <w:wAfter w:w="57" w:type="pct"/>
          <w:trHeight w:val="2020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19E44D40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66745FD2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198CF7BF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Система жизнеобеспечения казахов-кочевников </w:t>
            </w:r>
          </w:p>
        </w:tc>
        <w:tc>
          <w:tcPr>
            <w:tcW w:w="1182" w:type="pct"/>
            <w:vMerge/>
            <w:tcBorders>
              <w:bottom w:val="single" w:sz="4" w:space="0" w:color="auto"/>
            </w:tcBorders>
          </w:tcPr>
          <w:p w14:paraId="500928E9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A735A46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65AEAED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8F3421D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013213D5" w14:textId="77777777" w:rsidTr="005A5630">
        <w:trPr>
          <w:gridAfter w:val="1"/>
          <w:wAfter w:w="57" w:type="pct"/>
          <w:trHeight w:val="552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3D566FD4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380CEA96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62905CC6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Система жизнеобеспечения казахов-кочевников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5744016D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11.1.1.3 классифицировать традиционную хозяйственную деятельность, используя карту</w:t>
            </w:r>
          </w:p>
          <w:p w14:paraId="66F7A935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62344B3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20F56D3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182C7A7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199DB5DE" w14:textId="77777777" w:rsidTr="005A5630">
        <w:trPr>
          <w:gridAfter w:val="1"/>
          <w:wAfter w:w="57" w:type="pct"/>
          <w:trHeight w:val="1320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792F94C3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4,5</w:t>
            </w:r>
          </w:p>
        </w:tc>
        <w:tc>
          <w:tcPr>
            <w:tcW w:w="802" w:type="pct"/>
            <w:gridSpan w:val="2"/>
            <w:vMerge w:val="restart"/>
          </w:tcPr>
          <w:p w14:paraId="316AFA7F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</w:tcPr>
          <w:p w14:paraId="7018B0AD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Промыслы и ремесла 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7E3ED52E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11.1.1.4 характеризировать развитие ремесла и промыслов у казахов на основе этнографических материалов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B853B2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13A066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A138337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5D2475E7" w14:textId="77777777" w:rsidTr="005A5630">
        <w:trPr>
          <w:gridAfter w:val="1"/>
          <w:wAfter w:w="57" w:type="pct"/>
          <w:trHeight w:val="528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5256B3CE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633CBB7A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2BF128C3" w14:textId="77777777" w:rsidR="00787912" w:rsidRPr="002D49C9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Промыслы и ремесла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5DB59AD4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11.1.1.4 характеризировать развитие ремесла и промыслов у казахов на основе этнографических материалов</w:t>
            </w:r>
          </w:p>
          <w:p w14:paraId="1B0196A0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6FC4946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793D168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CD5477E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53357985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5ACC038C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6,7</w:t>
            </w:r>
          </w:p>
        </w:tc>
        <w:tc>
          <w:tcPr>
            <w:tcW w:w="802" w:type="pct"/>
            <w:gridSpan w:val="2"/>
            <w:vMerge w:val="restart"/>
          </w:tcPr>
          <w:p w14:paraId="5FB0E986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Степь и город: взаимодействия и взаимовлияние </w:t>
            </w:r>
          </w:p>
        </w:tc>
        <w:tc>
          <w:tcPr>
            <w:tcW w:w="1417" w:type="pct"/>
          </w:tcPr>
          <w:p w14:paraId="20FBA774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Роль Великого Шелкового пути в развитии городской культуры Казахстана </w:t>
            </w:r>
          </w:p>
        </w:tc>
        <w:tc>
          <w:tcPr>
            <w:tcW w:w="1182" w:type="pct"/>
            <w:vMerge w:val="restart"/>
          </w:tcPr>
          <w:p w14:paraId="7153C496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11.1.2.1 исследовать направления и трассы Великого Шелкового пути </w:t>
            </w:r>
            <w:r w:rsidRPr="00E57DC0">
              <w:rPr>
                <w:rFonts w:eastAsia="Calibri"/>
              </w:rPr>
              <w:lastRenderedPageBreak/>
              <w:t>на территории Казахстана, используя карту;</w:t>
            </w:r>
          </w:p>
          <w:p w14:paraId="35A99838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11.1.2.2 анализировать роль Великого Шелкового пути в возникновении и развитии городов Казахстана </w:t>
            </w:r>
          </w:p>
        </w:tc>
        <w:tc>
          <w:tcPr>
            <w:tcW w:w="358" w:type="pct"/>
            <w:shd w:val="clear" w:color="auto" w:fill="FFFFFF" w:themeFill="background1"/>
          </w:tcPr>
          <w:p w14:paraId="46415B35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367" w:type="pct"/>
            <w:shd w:val="clear" w:color="auto" w:fill="FFFFFF" w:themeFill="background1"/>
          </w:tcPr>
          <w:p w14:paraId="5454E94D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58872223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2D2ABF44" w14:textId="77777777" w:rsidTr="005A5630">
        <w:trPr>
          <w:gridAfter w:val="1"/>
          <w:wAfter w:w="57" w:type="pct"/>
          <w:trHeight w:val="1152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4583D73B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6DE4CC32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7D7A8B3A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  <w:p w14:paraId="613C3404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  <w:p w14:paraId="5DA478B5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Развитие городов </w:t>
            </w:r>
          </w:p>
        </w:tc>
        <w:tc>
          <w:tcPr>
            <w:tcW w:w="1182" w:type="pct"/>
            <w:vMerge/>
            <w:tcBorders>
              <w:bottom w:val="single" w:sz="4" w:space="0" w:color="auto"/>
            </w:tcBorders>
          </w:tcPr>
          <w:p w14:paraId="09B7B03E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6F0F0FF" w14:textId="77777777" w:rsidR="00787912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  <w:p w14:paraId="445A4280" w14:textId="77777777" w:rsidR="00787912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  <w:p w14:paraId="55B5F68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0BE69B6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3EA4375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66A3C811" w14:textId="77777777" w:rsidTr="005A5630">
        <w:trPr>
          <w:gridAfter w:val="1"/>
          <w:wAfter w:w="57" w:type="pct"/>
          <w:trHeight w:val="492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5BF84C6C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5F98B854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00E45A57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Развитие городов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536A7DB1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11.1.2.2 анализировать роль Великого Шелкового пути в возникновении и развитии городов Казахстана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764D116" w14:textId="77777777" w:rsidR="00787912" w:rsidRPr="00232357" w:rsidRDefault="00787912" w:rsidP="00E2706B">
            <w:pPr>
              <w:widowControl w:val="0"/>
              <w:kinsoku w:val="0"/>
              <w:overflowPunct w:val="0"/>
              <w:ind w:left="-57" w:right="-57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1B5F982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D31B2C4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206A830F" w14:textId="77777777" w:rsidTr="005A5630">
        <w:trPr>
          <w:gridAfter w:val="1"/>
          <w:wAfter w:w="57" w:type="pct"/>
          <w:trHeight w:val="1344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343F1D3A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8,9</w:t>
            </w:r>
          </w:p>
        </w:tc>
        <w:tc>
          <w:tcPr>
            <w:tcW w:w="802" w:type="pct"/>
            <w:gridSpan w:val="2"/>
            <w:vMerge w:val="restart"/>
          </w:tcPr>
          <w:p w14:paraId="745106DE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638179D1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Экономическое и культурное взаимодействие и взаимовлияние 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792B3AD6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11.1.2.3 характеризовать взаимодействие оседлого и кочевого населения в система торгово-экономических отношений;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A7D23E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DD5ECDD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2ECC5B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3C56127F" w14:textId="77777777" w:rsidTr="005A5630">
        <w:trPr>
          <w:gridAfter w:val="1"/>
          <w:wAfter w:w="57" w:type="pct"/>
          <w:trHeight w:val="576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31328E0C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7B8033A7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004A90F2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Экономическое и культурное взаимодействие и взаимовлияние</w:t>
            </w: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</w:tcPr>
          <w:p w14:paraId="47A75062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11.1.2.3 характеризовать взаимодействие оседлого и кочевого населения в система торгово-экономических отношений;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C3897B" w14:textId="77777777" w:rsidR="00787912" w:rsidRPr="00EC3E3D" w:rsidRDefault="00787912" w:rsidP="00E2706B">
            <w:pPr>
              <w:widowControl w:val="0"/>
              <w:kinsoku w:val="0"/>
              <w:overflowPunct w:val="0"/>
              <w:ind w:left="-57" w:right="-57"/>
            </w:pPr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7E1FA9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914022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20B1191E" w14:textId="77777777" w:rsidTr="005A5630">
        <w:trPr>
          <w:gridAfter w:val="1"/>
          <w:wAfter w:w="57" w:type="pct"/>
          <w:trHeight w:val="2205"/>
          <w:jc w:val="center"/>
        </w:trPr>
        <w:tc>
          <w:tcPr>
            <w:tcW w:w="291" w:type="pct"/>
            <w:shd w:val="clear" w:color="auto" w:fill="FFFFFF" w:themeFill="background1"/>
          </w:tcPr>
          <w:p w14:paraId="4D1075AD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10,11</w:t>
            </w:r>
          </w:p>
        </w:tc>
        <w:tc>
          <w:tcPr>
            <w:tcW w:w="802" w:type="pct"/>
            <w:gridSpan w:val="2"/>
          </w:tcPr>
          <w:p w14:paraId="0B7F4FC8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Социально-экономическое развитие Казахстана в новейшее время </w:t>
            </w:r>
          </w:p>
        </w:tc>
        <w:tc>
          <w:tcPr>
            <w:tcW w:w="1417" w:type="pct"/>
          </w:tcPr>
          <w:p w14:paraId="2E246EA5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Развитие экономики Казахстана в ХХ веке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46B57241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11.1.3.1 использовать понятие «экономическая система», «традиционная (аграрная) экономика», «плановая (социалистическая) экономика» для анализа особенностей экономического развития Казахстана;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9ECF7F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2F0813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F9ACCD6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20259B27" w14:textId="77777777" w:rsidTr="005A5630">
        <w:trPr>
          <w:gridAfter w:val="1"/>
          <w:wAfter w:w="57" w:type="pct"/>
          <w:trHeight w:val="855"/>
          <w:jc w:val="center"/>
        </w:trPr>
        <w:tc>
          <w:tcPr>
            <w:tcW w:w="291" w:type="pct"/>
            <w:shd w:val="clear" w:color="auto" w:fill="FFFFFF" w:themeFill="background1"/>
          </w:tcPr>
          <w:p w14:paraId="451D529D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12,13</w:t>
            </w:r>
          </w:p>
        </w:tc>
        <w:tc>
          <w:tcPr>
            <w:tcW w:w="802" w:type="pct"/>
            <w:gridSpan w:val="2"/>
          </w:tcPr>
          <w:p w14:paraId="10F72C27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</w:tcPr>
          <w:p w14:paraId="756582D8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Развитие экономики Республики Казахстана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52599EE4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11.1.3.3 анализировать этапы развития экономики Республики Казахстан, выявляя их особенности;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316592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9127C97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5426B92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0C20E43B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shd w:val="clear" w:color="auto" w:fill="FFFFFF" w:themeFill="background1"/>
          </w:tcPr>
          <w:p w14:paraId="5DBDFC36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14</w:t>
            </w:r>
          </w:p>
        </w:tc>
        <w:tc>
          <w:tcPr>
            <w:tcW w:w="802" w:type="pct"/>
            <w:gridSpan w:val="2"/>
          </w:tcPr>
          <w:p w14:paraId="5C8183AD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Исследовательская работа </w:t>
            </w:r>
          </w:p>
          <w:p w14:paraId="6FA55870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  <w:p w14:paraId="353EC3AA" w14:textId="77777777" w:rsidR="00787912" w:rsidRPr="002D49C9" w:rsidRDefault="00787912" w:rsidP="00E2706B">
            <w:pPr>
              <w:tabs>
                <w:tab w:val="left" w:pos="705"/>
              </w:tabs>
              <w:rPr>
                <w:rFonts w:eastAsia="Calibri"/>
                <w:b/>
                <w:i/>
                <w:color w:val="FF0000"/>
              </w:rPr>
            </w:pPr>
            <w:r w:rsidRPr="002D49C9">
              <w:rPr>
                <w:b/>
                <w:i/>
                <w:color w:val="FF0000"/>
                <w:lang w:val="kk-KZ"/>
              </w:rPr>
              <w:t>СОР№1</w:t>
            </w:r>
          </w:p>
        </w:tc>
        <w:tc>
          <w:tcPr>
            <w:tcW w:w="1417" w:type="pct"/>
          </w:tcPr>
          <w:p w14:paraId="43E517B7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Особенности экономического развития Казахстана в разные исторические периоды </w:t>
            </w:r>
          </w:p>
        </w:tc>
        <w:tc>
          <w:tcPr>
            <w:tcW w:w="1182" w:type="pct"/>
            <w:shd w:val="clear" w:color="auto" w:fill="FFFFFF" w:themeFill="background1"/>
          </w:tcPr>
          <w:p w14:paraId="46CBA1D8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</w:rPr>
              <w:t xml:space="preserve">11.1.3.4 исследовать содержание государственных стратегий и программ, прогнозируя перспективы социально-экономического развития Республики Казахстан  </w:t>
            </w:r>
          </w:p>
        </w:tc>
        <w:tc>
          <w:tcPr>
            <w:tcW w:w="358" w:type="pct"/>
            <w:shd w:val="clear" w:color="auto" w:fill="FFFFFF" w:themeFill="background1"/>
          </w:tcPr>
          <w:p w14:paraId="0D0CB78F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shd w:val="clear" w:color="auto" w:fill="FFFFFF" w:themeFill="background1"/>
          </w:tcPr>
          <w:p w14:paraId="3BEAA57E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33DBA39F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639C662D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shd w:val="clear" w:color="auto" w:fill="FFFFFF" w:themeFill="background1"/>
          </w:tcPr>
          <w:p w14:paraId="64E05A43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15</w:t>
            </w:r>
          </w:p>
        </w:tc>
        <w:tc>
          <w:tcPr>
            <w:tcW w:w="802" w:type="pct"/>
            <w:gridSpan w:val="2"/>
          </w:tcPr>
          <w:p w14:paraId="0DF3AA57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Исследовательская работа </w:t>
            </w:r>
          </w:p>
        </w:tc>
        <w:tc>
          <w:tcPr>
            <w:tcW w:w="1417" w:type="pct"/>
          </w:tcPr>
          <w:p w14:paraId="57DA7198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Особенности экономического развития Казахстана в разные исторические периоды </w:t>
            </w:r>
          </w:p>
        </w:tc>
        <w:tc>
          <w:tcPr>
            <w:tcW w:w="1182" w:type="pct"/>
            <w:shd w:val="clear" w:color="auto" w:fill="FFFFFF" w:themeFill="background1"/>
          </w:tcPr>
          <w:p w14:paraId="7244B194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</w:rPr>
              <w:t>11.1.3.2 анализировать факторы, определившие направления социально-экономического Казахстана в ХХ веке.</w:t>
            </w:r>
          </w:p>
        </w:tc>
        <w:tc>
          <w:tcPr>
            <w:tcW w:w="358" w:type="pct"/>
            <w:shd w:val="clear" w:color="auto" w:fill="FFFFFF" w:themeFill="background1"/>
          </w:tcPr>
          <w:p w14:paraId="505D610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shd w:val="clear" w:color="auto" w:fill="FFFFFF" w:themeFill="background1"/>
          </w:tcPr>
          <w:p w14:paraId="2960BA97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7EE2F34A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678D65A1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shd w:val="clear" w:color="auto" w:fill="FFFFFF" w:themeFill="background1"/>
          </w:tcPr>
          <w:p w14:paraId="0208B5C7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16</w:t>
            </w:r>
          </w:p>
        </w:tc>
        <w:tc>
          <w:tcPr>
            <w:tcW w:w="802" w:type="pct"/>
            <w:gridSpan w:val="2"/>
          </w:tcPr>
          <w:p w14:paraId="23323636" w14:textId="77777777" w:rsidR="00787912" w:rsidRPr="00E57DC0" w:rsidRDefault="00787912" w:rsidP="00E2706B">
            <w:pPr>
              <w:widowControl w:val="0"/>
              <w:rPr>
                <w:rFonts w:eastAsia="Calibri"/>
              </w:rPr>
            </w:pPr>
            <w:r w:rsidRPr="00E57DC0">
              <w:rPr>
                <w:lang w:val="kk-KZ"/>
              </w:rPr>
              <w:t>Повторение</w:t>
            </w:r>
          </w:p>
        </w:tc>
        <w:tc>
          <w:tcPr>
            <w:tcW w:w="1417" w:type="pct"/>
          </w:tcPr>
          <w:p w14:paraId="585681D2" w14:textId="77777777" w:rsidR="00787912" w:rsidRPr="00E57DC0" w:rsidRDefault="00787912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182" w:type="pct"/>
          </w:tcPr>
          <w:p w14:paraId="09BF3BB8" w14:textId="77777777" w:rsidR="00787912" w:rsidRPr="00E57DC0" w:rsidRDefault="00787912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0862C0F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shd w:val="clear" w:color="auto" w:fill="FFFFFF" w:themeFill="background1"/>
          </w:tcPr>
          <w:p w14:paraId="4F90686A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7202914F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5A5630" w:rsidRPr="00E57DC0" w14:paraId="2219A74E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shd w:val="clear" w:color="auto" w:fill="FFFFFF" w:themeFill="background1"/>
          </w:tcPr>
          <w:p w14:paraId="3680BAEA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17</w:t>
            </w:r>
          </w:p>
        </w:tc>
        <w:tc>
          <w:tcPr>
            <w:tcW w:w="802" w:type="pct"/>
            <w:gridSpan w:val="2"/>
            <w:shd w:val="clear" w:color="auto" w:fill="FFFFFF" w:themeFill="background1"/>
          </w:tcPr>
          <w:p w14:paraId="038F6C4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417" w:type="pct"/>
            <w:shd w:val="clear" w:color="auto" w:fill="FFFFFF" w:themeFill="background1"/>
          </w:tcPr>
          <w:p w14:paraId="303A1F16" w14:textId="77777777" w:rsidR="00787912" w:rsidRPr="00E57DC0" w:rsidRDefault="00787912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rFonts w:eastAsia="MS Minngs"/>
                <w:b/>
                <w:color w:val="C00000"/>
                <w:lang w:val="kk-KZ"/>
              </w:rPr>
              <w:t>СОЧ №1</w:t>
            </w:r>
          </w:p>
        </w:tc>
        <w:tc>
          <w:tcPr>
            <w:tcW w:w="1182" w:type="pct"/>
            <w:shd w:val="clear" w:color="auto" w:fill="FFFFFF" w:themeFill="background1"/>
          </w:tcPr>
          <w:p w14:paraId="40C75E6B" w14:textId="77777777" w:rsidR="00787912" w:rsidRPr="00E57DC0" w:rsidRDefault="00787912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ЦО за І четверть</w:t>
            </w:r>
          </w:p>
        </w:tc>
        <w:tc>
          <w:tcPr>
            <w:tcW w:w="358" w:type="pct"/>
            <w:shd w:val="clear" w:color="auto" w:fill="FFFFFF" w:themeFill="background1"/>
          </w:tcPr>
          <w:p w14:paraId="3B7DF707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shd w:val="clear" w:color="auto" w:fill="FFFFFF" w:themeFill="background1"/>
          </w:tcPr>
          <w:p w14:paraId="6A7A9E4F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7D182393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5A5630" w:rsidRPr="00E57DC0" w14:paraId="775CAAD1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shd w:val="clear" w:color="auto" w:fill="FFFFFF" w:themeFill="background1"/>
          </w:tcPr>
          <w:p w14:paraId="4D341A33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18</w:t>
            </w:r>
          </w:p>
        </w:tc>
        <w:tc>
          <w:tcPr>
            <w:tcW w:w="802" w:type="pct"/>
            <w:gridSpan w:val="2"/>
            <w:shd w:val="clear" w:color="auto" w:fill="FFFFFF" w:themeFill="background1"/>
          </w:tcPr>
          <w:p w14:paraId="62DDFF93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 xml:space="preserve">Повторение </w:t>
            </w:r>
          </w:p>
        </w:tc>
        <w:tc>
          <w:tcPr>
            <w:tcW w:w="1417" w:type="pct"/>
            <w:shd w:val="clear" w:color="auto" w:fill="FFFFFF" w:themeFill="background1"/>
          </w:tcPr>
          <w:p w14:paraId="79A29D90" w14:textId="77777777" w:rsidR="00787912" w:rsidRPr="00E57DC0" w:rsidRDefault="00787912" w:rsidP="00E2706B">
            <w:pPr>
              <w:tabs>
                <w:tab w:val="left" w:pos="2268"/>
              </w:tabs>
              <w:ind w:left="-57" w:right="-57"/>
            </w:pPr>
          </w:p>
        </w:tc>
        <w:tc>
          <w:tcPr>
            <w:tcW w:w="1182" w:type="pct"/>
            <w:shd w:val="clear" w:color="auto" w:fill="FFFFFF" w:themeFill="background1"/>
          </w:tcPr>
          <w:p w14:paraId="6E83A47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4B49F699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shd w:val="clear" w:color="auto" w:fill="FFFFFF" w:themeFill="background1"/>
          </w:tcPr>
          <w:p w14:paraId="6F86256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085671E9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5A5630" w:rsidRPr="00E57DC0" w14:paraId="2FEBBA3C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9121674" w14:textId="77777777" w:rsidR="00787912" w:rsidRPr="00E57DC0" w:rsidRDefault="00787912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802" w:type="pct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05F423CE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2-я четверть</w:t>
            </w:r>
          </w:p>
        </w:tc>
        <w:tc>
          <w:tcPr>
            <w:tcW w:w="1417" w:type="pct"/>
            <w:shd w:val="clear" w:color="auto" w:fill="002060"/>
            <w:vAlign w:val="center"/>
          </w:tcPr>
          <w:p w14:paraId="020E4A24" w14:textId="77777777" w:rsidR="00787912" w:rsidRPr="00E57DC0" w:rsidRDefault="00787912" w:rsidP="00E2706B">
            <w:pPr>
              <w:tabs>
                <w:tab w:val="left" w:pos="2268"/>
              </w:tabs>
              <w:ind w:left="-57" w:right="-57"/>
            </w:pPr>
            <w:r w:rsidRPr="00E57DC0">
              <w:t>14 часов</w:t>
            </w:r>
          </w:p>
        </w:tc>
        <w:tc>
          <w:tcPr>
            <w:tcW w:w="1182" w:type="pct"/>
            <w:shd w:val="clear" w:color="auto" w:fill="002060"/>
            <w:vAlign w:val="center"/>
          </w:tcPr>
          <w:p w14:paraId="793EF24F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8" w:type="pct"/>
            <w:shd w:val="clear" w:color="auto" w:fill="002060"/>
            <w:vAlign w:val="center"/>
          </w:tcPr>
          <w:p w14:paraId="7EE2B97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67" w:type="pct"/>
            <w:shd w:val="clear" w:color="auto" w:fill="002060"/>
            <w:vAlign w:val="center"/>
          </w:tcPr>
          <w:p w14:paraId="5AF2B378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27" w:type="pct"/>
            <w:shd w:val="clear" w:color="auto" w:fill="002060"/>
            <w:vAlign w:val="center"/>
          </w:tcPr>
          <w:p w14:paraId="2BDBF25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787912" w:rsidRPr="00E57DC0" w14:paraId="1DFBEA3E" w14:textId="77777777" w:rsidTr="005A5630">
        <w:trPr>
          <w:gridAfter w:val="1"/>
          <w:wAfter w:w="57" w:type="pct"/>
          <w:trHeight w:val="1980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01545B1B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19,20</w:t>
            </w:r>
          </w:p>
        </w:tc>
        <w:tc>
          <w:tcPr>
            <w:tcW w:w="802" w:type="pct"/>
            <w:gridSpan w:val="2"/>
            <w:vMerge w:val="restart"/>
          </w:tcPr>
          <w:p w14:paraId="1C37BCFA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Политико-правовые процессы</w:t>
            </w:r>
          </w:p>
          <w:p w14:paraId="21599612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История формирования полиэтнического общества в Казахстане </w:t>
            </w:r>
          </w:p>
        </w:tc>
        <w:tc>
          <w:tcPr>
            <w:tcW w:w="1417" w:type="pct"/>
            <w:vMerge w:val="restart"/>
          </w:tcPr>
          <w:p w14:paraId="04DEE7F4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Изменение моноэтнического состава населения Казахстана (XVIII – начало ХХ века)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76752855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11.2.1.1 использовать понятие «аграрная политика», «переселенческая политика», «моноэтнический состав» для объяснения процесса изменения этнического состава Казахстана;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7993F47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D1D425D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687ACC6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7323F6E4" w14:textId="77777777" w:rsidTr="005A5630">
        <w:trPr>
          <w:gridAfter w:val="1"/>
          <w:wAfter w:w="57" w:type="pct"/>
          <w:trHeight w:val="1225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64561CD8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569D7FE1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vMerge/>
          </w:tcPr>
          <w:p w14:paraId="733FCCC7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719FD9AA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11.2.1.2 исследовать этапы изменения этнического состава населения на территории Казахстана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C6E33D7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AC773EE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0B74D79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4B06A325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shd w:val="clear" w:color="auto" w:fill="FFFFFF" w:themeFill="background1"/>
          </w:tcPr>
          <w:p w14:paraId="45C38429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21</w:t>
            </w:r>
          </w:p>
        </w:tc>
        <w:tc>
          <w:tcPr>
            <w:tcW w:w="802" w:type="pct"/>
            <w:gridSpan w:val="2"/>
          </w:tcPr>
          <w:p w14:paraId="78B1F222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</w:tcPr>
          <w:p w14:paraId="5DA2E900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Формирование полиэтнического общества в советский период </w:t>
            </w:r>
          </w:p>
        </w:tc>
        <w:tc>
          <w:tcPr>
            <w:tcW w:w="1182" w:type="pct"/>
          </w:tcPr>
          <w:p w14:paraId="4DD19F82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11.2.1.3 использовать понятие «депортация», «спецпереселенцы», «политическое общество», «национальная политика», «интернационализм», «толерантность» для объяснения процесса изменения этнического состава Казахстана;</w:t>
            </w:r>
          </w:p>
          <w:p w14:paraId="7DE11763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3F4B3703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shd w:val="clear" w:color="auto" w:fill="FFFFFF" w:themeFill="background1"/>
          </w:tcPr>
          <w:p w14:paraId="438A4648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2AB709F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4B880F51" w14:textId="77777777" w:rsidTr="005A5630">
        <w:trPr>
          <w:gridAfter w:val="1"/>
          <w:wAfter w:w="57" w:type="pct"/>
          <w:trHeight w:val="1785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58ADAEC9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22,23</w:t>
            </w:r>
          </w:p>
        </w:tc>
        <w:tc>
          <w:tcPr>
            <w:tcW w:w="802" w:type="pct"/>
            <w:gridSpan w:val="2"/>
            <w:vMerge w:val="restart"/>
          </w:tcPr>
          <w:p w14:paraId="1A1747E3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Политика Республик Казахстан в области межэтнических отношений </w:t>
            </w: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0A2D9467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Миграционная политика Республики Казахстан 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11A2EB18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11.2.2.1 использовать понятия «миграция», «эмиграция», «репатриант», «диаспора», «</w:t>
            </w:r>
            <w:proofErr w:type="spellStart"/>
            <w:r w:rsidRPr="00E57DC0">
              <w:rPr>
                <w:rFonts w:eastAsia="Calibri"/>
              </w:rPr>
              <w:t>ирридента</w:t>
            </w:r>
            <w:proofErr w:type="spellEnd"/>
            <w:r w:rsidRPr="00E57DC0">
              <w:rPr>
                <w:rFonts w:eastAsia="Calibri"/>
              </w:rPr>
              <w:t>» для определения особенностей миграционной политики;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221A99F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075118D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62F316E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79F41BC8" w14:textId="77777777" w:rsidTr="005A5630">
        <w:trPr>
          <w:gridAfter w:val="1"/>
          <w:wAfter w:w="57" w:type="pct"/>
          <w:trHeight w:val="1650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3DC085C5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1DD8AD43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1C7B9CE3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Миграционная политика Республики Казахстан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4D3E771F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11.2.2.2 объяснять основные направления и приоритеты миграционной политики на основе казахстанских законодательных актов и программ 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06CC51D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7D2D61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E6CAB4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46E0B41D" w14:textId="77777777" w:rsidTr="005A5630">
        <w:trPr>
          <w:gridAfter w:val="1"/>
          <w:wAfter w:w="57" w:type="pct"/>
          <w:trHeight w:val="1800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24DAC90F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24,25</w:t>
            </w:r>
          </w:p>
        </w:tc>
        <w:tc>
          <w:tcPr>
            <w:tcW w:w="802" w:type="pct"/>
            <w:gridSpan w:val="2"/>
            <w:vMerge w:val="restart"/>
          </w:tcPr>
          <w:p w14:paraId="78601299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18B662BB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Казахстанская модель межэтнического и межконфессионального согласия 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27F6702F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11.2.2.3 оценивать казахстанскую модель межэтнического, межконфессионального согласия на основе изучения государственных стратегий и программ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43A8328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3C66554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D2A3284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09458EFB" w14:textId="77777777" w:rsidTr="005A5630">
        <w:trPr>
          <w:gridAfter w:val="1"/>
          <w:wAfter w:w="57" w:type="pct"/>
          <w:trHeight w:val="715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356AA549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5753B8CF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41E5CE7E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Казахстанская модель межэтнического и межконфессионального согласия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282F83D4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11.2.2.3 оценивать казахстанскую модель межэтнического, межконфессионального согласия на основе изучения государственных стратегий и программ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1E11D81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435AE42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A6B165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543284AC" w14:textId="77777777" w:rsidTr="005A5630">
        <w:trPr>
          <w:gridAfter w:val="1"/>
          <w:wAfter w:w="57" w:type="pct"/>
          <w:trHeight w:val="1350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4C8AF891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26,27</w:t>
            </w:r>
          </w:p>
        </w:tc>
        <w:tc>
          <w:tcPr>
            <w:tcW w:w="802" w:type="pct"/>
            <w:gridSpan w:val="2"/>
            <w:vMerge w:val="restart"/>
          </w:tcPr>
          <w:p w14:paraId="0A6EB429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5402486F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Роль Ассамблеи народов Казахстана в общественно-политическом и культурной жизни Казахстана 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76A1A55C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11.2.2.4 характеризовать роль Ассамблеи народов Казахстана в укреплении национального единства и казахстанской идентичности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251AEDD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2AE1241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AFF0367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4AFD1FF8" w14:textId="77777777" w:rsidTr="005A5630">
        <w:trPr>
          <w:gridAfter w:val="1"/>
          <w:wAfter w:w="57" w:type="pct"/>
          <w:trHeight w:val="705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3118ADCD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1AD059DB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4613EBDE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Роль Ассамблеи народов Казахстана в общественно-политическом и культурной жизни Казахстана</w:t>
            </w:r>
          </w:p>
          <w:p w14:paraId="054C7E2A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  <w:p w14:paraId="6290D4EB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  <w:p w14:paraId="69451608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1A6B28DE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11.2.2.4 характеризовать роль Ассамблеи народов Казахстана в укреплении национального единства и казахстанской идентичности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C0B9F12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4E247E4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7EC9AD7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10AE3ED3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shd w:val="clear" w:color="auto" w:fill="FFFFFF" w:themeFill="background1"/>
          </w:tcPr>
          <w:p w14:paraId="6BC03C4A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28</w:t>
            </w:r>
          </w:p>
        </w:tc>
        <w:tc>
          <w:tcPr>
            <w:tcW w:w="802" w:type="pct"/>
            <w:gridSpan w:val="2"/>
          </w:tcPr>
          <w:p w14:paraId="48D5E2DC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Исследовательская работа </w:t>
            </w:r>
          </w:p>
        </w:tc>
        <w:tc>
          <w:tcPr>
            <w:tcW w:w="1417" w:type="pct"/>
          </w:tcPr>
          <w:p w14:paraId="506CF50D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Этносы Казахстана: история и судьбы </w:t>
            </w:r>
          </w:p>
        </w:tc>
        <w:tc>
          <w:tcPr>
            <w:tcW w:w="1182" w:type="pct"/>
            <w:shd w:val="clear" w:color="auto" w:fill="FFFFFF" w:themeFill="background1"/>
          </w:tcPr>
          <w:p w14:paraId="7F01D979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0500EA6D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shd w:val="clear" w:color="auto" w:fill="FFFFFF" w:themeFill="background1"/>
          </w:tcPr>
          <w:p w14:paraId="0F2E07A1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73E76F85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305B790B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shd w:val="clear" w:color="auto" w:fill="FFFFFF" w:themeFill="background1"/>
          </w:tcPr>
          <w:p w14:paraId="07ACE1B9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29</w:t>
            </w:r>
          </w:p>
        </w:tc>
        <w:tc>
          <w:tcPr>
            <w:tcW w:w="802" w:type="pct"/>
            <w:gridSpan w:val="2"/>
          </w:tcPr>
          <w:p w14:paraId="0E5C2B1C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Исследовательская работа </w:t>
            </w:r>
          </w:p>
        </w:tc>
        <w:tc>
          <w:tcPr>
            <w:tcW w:w="1417" w:type="pct"/>
          </w:tcPr>
          <w:p w14:paraId="00EE8DCB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Этносы Казахстана: история и судьбы</w:t>
            </w:r>
          </w:p>
          <w:p w14:paraId="5AC25633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  <w:p w14:paraId="6C71B7DF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>
              <w:rPr>
                <w:b/>
                <w:i/>
                <w:color w:val="FF0000"/>
                <w:lang w:val="kk-KZ"/>
              </w:rPr>
              <w:t>СОР№2</w:t>
            </w:r>
          </w:p>
        </w:tc>
        <w:tc>
          <w:tcPr>
            <w:tcW w:w="1182" w:type="pct"/>
            <w:shd w:val="clear" w:color="auto" w:fill="FFFFFF" w:themeFill="background1"/>
          </w:tcPr>
          <w:p w14:paraId="61A7C70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7C8BD386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shd w:val="clear" w:color="auto" w:fill="FFFFFF" w:themeFill="background1"/>
          </w:tcPr>
          <w:p w14:paraId="1B3EB66A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4FE8C85D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5A5630" w:rsidRPr="00E57DC0" w14:paraId="3A3F81ED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shd w:val="clear" w:color="auto" w:fill="FFFFFF" w:themeFill="background1"/>
          </w:tcPr>
          <w:p w14:paraId="403F6BFE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30</w:t>
            </w:r>
          </w:p>
        </w:tc>
        <w:tc>
          <w:tcPr>
            <w:tcW w:w="802" w:type="pct"/>
            <w:gridSpan w:val="2"/>
            <w:shd w:val="clear" w:color="auto" w:fill="FFFFFF" w:themeFill="background1"/>
          </w:tcPr>
          <w:p w14:paraId="5C1ED6A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>
              <w:rPr>
                <w:lang w:val="kk-KZ"/>
              </w:rPr>
              <w:t xml:space="preserve">Повторение </w:t>
            </w:r>
          </w:p>
        </w:tc>
        <w:tc>
          <w:tcPr>
            <w:tcW w:w="1417" w:type="pct"/>
            <w:shd w:val="clear" w:color="auto" w:fill="FFFFFF" w:themeFill="background1"/>
          </w:tcPr>
          <w:p w14:paraId="261E77CD" w14:textId="77777777" w:rsidR="00787912" w:rsidRPr="00E57DC0" w:rsidRDefault="00787912" w:rsidP="00E2706B">
            <w:pPr>
              <w:tabs>
                <w:tab w:val="left" w:pos="2268"/>
              </w:tabs>
              <w:ind w:left="-57" w:right="-57"/>
            </w:pPr>
          </w:p>
        </w:tc>
        <w:tc>
          <w:tcPr>
            <w:tcW w:w="1182" w:type="pct"/>
            <w:shd w:val="clear" w:color="auto" w:fill="FFFFFF" w:themeFill="background1"/>
          </w:tcPr>
          <w:p w14:paraId="79E6BBDA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23C185DF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shd w:val="clear" w:color="auto" w:fill="FFFFFF" w:themeFill="background1"/>
          </w:tcPr>
          <w:p w14:paraId="5239703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00939EC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5A5630" w:rsidRPr="00E57DC0" w14:paraId="3FABBD8B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shd w:val="clear" w:color="auto" w:fill="FFFFFF" w:themeFill="background1"/>
          </w:tcPr>
          <w:p w14:paraId="31683312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31</w:t>
            </w:r>
          </w:p>
        </w:tc>
        <w:tc>
          <w:tcPr>
            <w:tcW w:w="802" w:type="pct"/>
            <w:gridSpan w:val="2"/>
            <w:shd w:val="clear" w:color="auto" w:fill="FFFFFF" w:themeFill="background1"/>
          </w:tcPr>
          <w:p w14:paraId="057C13E8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417" w:type="pct"/>
            <w:shd w:val="clear" w:color="auto" w:fill="FFFFFF" w:themeFill="background1"/>
          </w:tcPr>
          <w:p w14:paraId="04146102" w14:textId="77777777" w:rsidR="00787912" w:rsidRPr="00E57DC0" w:rsidRDefault="00787912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rFonts w:eastAsia="MS Minngs"/>
                <w:b/>
                <w:color w:val="C00000"/>
                <w:lang w:val="kk-KZ"/>
              </w:rPr>
              <w:t>СОЧ №2</w:t>
            </w:r>
          </w:p>
        </w:tc>
        <w:tc>
          <w:tcPr>
            <w:tcW w:w="1182" w:type="pct"/>
            <w:shd w:val="clear" w:color="auto" w:fill="FFFFFF" w:themeFill="background1"/>
          </w:tcPr>
          <w:p w14:paraId="1CDA4645" w14:textId="77777777" w:rsidR="00787912" w:rsidRPr="00E57DC0" w:rsidRDefault="00787912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ЦО за ІІ четверть</w:t>
            </w:r>
          </w:p>
        </w:tc>
        <w:tc>
          <w:tcPr>
            <w:tcW w:w="358" w:type="pct"/>
            <w:shd w:val="clear" w:color="auto" w:fill="FFFFFF" w:themeFill="background1"/>
          </w:tcPr>
          <w:p w14:paraId="7CC695E9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shd w:val="clear" w:color="auto" w:fill="FFFFFF" w:themeFill="background1"/>
          </w:tcPr>
          <w:p w14:paraId="69720B78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572EF64D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5A5630" w:rsidRPr="00E57DC0" w14:paraId="0937FDD7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shd w:val="clear" w:color="auto" w:fill="FFFFFF" w:themeFill="background1"/>
          </w:tcPr>
          <w:p w14:paraId="3A93419B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32</w:t>
            </w:r>
          </w:p>
        </w:tc>
        <w:tc>
          <w:tcPr>
            <w:tcW w:w="802" w:type="pct"/>
            <w:gridSpan w:val="2"/>
            <w:shd w:val="clear" w:color="auto" w:fill="FFFFFF" w:themeFill="background1"/>
          </w:tcPr>
          <w:p w14:paraId="3E48B56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Повторение</w:t>
            </w:r>
          </w:p>
        </w:tc>
        <w:tc>
          <w:tcPr>
            <w:tcW w:w="1417" w:type="pct"/>
            <w:shd w:val="clear" w:color="auto" w:fill="FFFFFF" w:themeFill="background1"/>
          </w:tcPr>
          <w:p w14:paraId="0664A91C" w14:textId="77777777" w:rsidR="00787912" w:rsidRPr="00E57DC0" w:rsidRDefault="00787912" w:rsidP="00E2706B">
            <w:pPr>
              <w:tabs>
                <w:tab w:val="left" w:pos="2268"/>
              </w:tabs>
              <w:ind w:left="-57" w:right="-57"/>
            </w:pPr>
          </w:p>
        </w:tc>
        <w:tc>
          <w:tcPr>
            <w:tcW w:w="1182" w:type="pct"/>
            <w:shd w:val="clear" w:color="auto" w:fill="FFFFFF" w:themeFill="background1"/>
          </w:tcPr>
          <w:p w14:paraId="5EB8457A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5E4E3CE6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shd w:val="clear" w:color="auto" w:fill="FFFFFF" w:themeFill="background1"/>
          </w:tcPr>
          <w:p w14:paraId="7A832CC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1558C2D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5A5630" w:rsidRPr="00E57DC0" w14:paraId="3836DC9E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411D003" w14:textId="77777777" w:rsidR="00787912" w:rsidRPr="00E57DC0" w:rsidRDefault="00787912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802" w:type="pct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A65D1B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3-я четверть</w:t>
            </w:r>
          </w:p>
        </w:tc>
        <w:tc>
          <w:tcPr>
            <w:tcW w:w="1417" w:type="pct"/>
            <w:shd w:val="clear" w:color="auto" w:fill="002060"/>
            <w:vAlign w:val="center"/>
          </w:tcPr>
          <w:p w14:paraId="2F2A3B88" w14:textId="77777777" w:rsidR="00787912" w:rsidRPr="00E57DC0" w:rsidRDefault="00787912" w:rsidP="00E2706B">
            <w:pPr>
              <w:tabs>
                <w:tab w:val="left" w:pos="2268"/>
              </w:tabs>
              <w:ind w:left="-57" w:right="-57"/>
            </w:pPr>
            <w:r w:rsidRPr="00E57DC0">
              <w:t>20 часов</w:t>
            </w:r>
          </w:p>
        </w:tc>
        <w:tc>
          <w:tcPr>
            <w:tcW w:w="1182" w:type="pct"/>
            <w:shd w:val="clear" w:color="auto" w:fill="002060"/>
            <w:vAlign w:val="center"/>
          </w:tcPr>
          <w:p w14:paraId="023AAE25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8" w:type="pct"/>
            <w:shd w:val="clear" w:color="auto" w:fill="002060"/>
            <w:vAlign w:val="center"/>
          </w:tcPr>
          <w:p w14:paraId="20377DD6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67" w:type="pct"/>
            <w:shd w:val="clear" w:color="auto" w:fill="002060"/>
            <w:vAlign w:val="center"/>
          </w:tcPr>
          <w:p w14:paraId="0BE33DA9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27" w:type="pct"/>
            <w:shd w:val="clear" w:color="auto" w:fill="002060"/>
            <w:vAlign w:val="center"/>
          </w:tcPr>
          <w:p w14:paraId="27C12861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787912" w:rsidRPr="00E57DC0" w14:paraId="13F625E5" w14:textId="77777777" w:rsidTr="005A5630">
        <w:trPr>
          <w:gridAfter w:val="1"/>
          <w:wAfter w:w="57" w:type="pct"/>
          <w:trHeight w:val="1560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2BBA68E6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33,34</w:t>
            </w:r>
          </w:p>
        </w:tc>
        <w:tc>
          <w:tcPr>
            <w:tcW w:w="802" w:type="pct"/>
            <w:gridSpan w:val="2"/>
            <w:vMerge w:val="restart"/>
          </w:tcPr>
          <w:p w14:paraId="29570EAE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Развитие общественно-политической мысли</w:t>
            </w:r>
          </w:p>
          <w:p w14:paraId="0BDAFBDC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Эволюция общественно-политической мысли Казахстана</w:t>
            </w: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6AFCE7CF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Истоки и развитие общественно-политической мысли 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0355D595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11.3.1.1 определять общественно-политические идеи исторических личностей древнего и средневекового Казахстана;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EEF5F77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02E23C3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51EA6E9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391E596B" w14:textId="77777777" w:rsidTr="005A5630">
        <w:trPr>
          <w:gridAfter w:val="1"/>
          <w:wAfter w:w="57" w:type="pct"/>
          <w:trHeight w:val="1185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65186F39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756FBDE9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5AD59C8A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Истоки и развитие общественно-политической мысли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4FE32E94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11.3.1.2 оценивать вклад исторических деятелей в развитии общественно-политической мысли Казахстана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97EB27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C90683F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AFC38D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40E52467" w14:textId="77777777" w:rsidTr="005A5630">
        <w:trPr>
          <w:gridAfter w:val="1"/>
          <w:wAfter w:w="57" w:type="pct"/>
          <w:trHeight w:val="1085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5C591D55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35,36</w:t>
            </w:r>
          </w:p>
        </w:tc>
        <w:tc>
          <w:tcPr>
            <w:tcW w:w="802" w:type="pct"/>
            <w:gridSpan w:val="2"/>
            <w:vMerge w:val="restart"/>
          </w:tcPr>
          <w:p w14:paraId="61C7404F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33FB0F43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Развитие общественно-политической мысли в период Казахского ханства 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41853AC8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11.3.1.3 определять общественно-политические идеи исторических деятелей Казахского ханства;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F2CE266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7F6316D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AD322A6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17FDDBB7" w14:textId="77777777" w:rsidTr="005A5630">
        <w:trPr>
          <w:gridAfter w:val="1"/>
          <w:wAfter w:w="57" w:type="pct"/>
          <w:trHeight w:val="1200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31B2650D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23DB7133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34928453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Развитие общественно-политической мысли в период Казахского ханства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73EB32F9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11.3.1.2 оценивать вклад исторических деятелей в развитии общественно-политической мысли Казахстана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10F7DF5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A5FF173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DBEB39F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34CC83B5" w14:textId="77777777" w:rsidTr="005A5630">
        <w:trPr>
          <w:gridAfter w:val="1"/>
          <w:wAfter w:w="57" w:type="pct"/>
          <w:trHeight w:val="1275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00E2C630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37,38</w:t>
            </w:r>
          </w:p>
        </w:tc>
        <w:tc>
          <w:tcPr>
            <w:tcW w:w="802" w:type="pct"/>
            <w:gridSpan w:val="2"/>
            <w:vMerge w:val="restart"/>
          </w:tcPr>
          <w:p w14:paraId="16D9D696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vMerge w:val="restart"/>
          </w:tcPr>
          <w:p w14:paraId="3E0A0658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Исторические ценности представителей течения «</w:t>
            </w:r>
            <w:proofErr w:type="spellStart"/>
            <w:r w:rsidRPr="00E57DC0">
              <w:rPr>
                <w:rFonts w:eastAsia="Calibri"/>
              </w:rPr>
              <w:t>Зарзаман</w:t>
            </w:r>
            <w:proofErr w:type="spellEnd"/>
            <w:r w:rsidRPr="00E57DC0">
              <w:rPr>
                <w:rFonts w:eastAsia="Calibri"/>
              </w:rPr>
              <w:t>»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21A238BF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11.3.1.4 объяснять идеи представителей «</w:t>
            </w:r>
            <w:proofErr w:type="spellStart"/>
            <w:r w:rsidRPr="00E57DC0">
              <w:rPr>
                <w:rFonts w:eastAsia="Calibri"/>
              </w:rPr>
              <w:t>Зарзаман</w:t>
            </w:r>
            <w:proofErr w:type="spellEnd"/>
            <w:r w:rsidRPr="00E57DC0">
              <w:rPr>
                <w:rFonts w:eastAsia="Calibri"/>
              </w:rPr>
              <w:t xml:space="preserve">», отражающие историческую судьбу казахской национальной государственности;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767C037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245ED1A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FA5C03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66CBE3B6" w14:textId="77777777" w:rsidTr="005A5630">
        <w:trPr>
          <w:gridAfter w:val="1"/>
          <w:wAfter w:w="57" w:type="pct"/>
          <w:trHeight w:val="1240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24E57C4A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12DDEBF1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vMerge/>
          </w:tcPr>
          <w:p w14:paraId="66B133D9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371EE79F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 11.3.1.2 оценивать вклад исторических деятелей в развитии общественно-политической мысли Казахстана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7A885C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7219E14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FBA3D3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3D194BFA" w14:textId="77777777" w:rsidTr="005A5630">
        <w:trPr>
          <w:gridAfter w:val="1"/>
          <w:wAfter w:w="57" w:type="pct"/>
          <w:trHeight w:val="1130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36EBB0CF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39,40</w:t>
            </w:r>
          </w:p>
        </w:tc>
        <w:tc>
          <w:tcPr>
            <w:tcW w:w="802" w:type="pct"/>
            <w:gridSpan w:val="2"/>
            <w:vMerge w:val="restart"/>
          </w:tcPr>
          <w:p w14:paraId="0AEABA10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69F0A883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Общественно-политические взгляды казахстанских просветителей XIX века</w:t>
            </w:r>
          </w:p>
          <w:p w14:paraId="507DAC57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Чокан Валиханов Ы. Алтынсарин А. Кунанбаев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00495E06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11.3.1.5 анализировать общественно-политическую деятельность казахских просветителей XIX века;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9A8CC8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BBBCB75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E794357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1B1BAB97" w14:textId="77777777" w:rsidTr="005A5630">
        <w:trPr>
          <w:gridAfter w:val="1"/>
          <w:wAfter w:w="57" w:type="pct"/>
          <w:trHeight w:val="1155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0E849AE7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103744AC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3352292A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Общественно-политические взгляды казахстанских просветителей XIX века</w:t>
            </w:r>
          </w:p>
          <w:p w14:paraId="72021050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Чокан Валиханов Ы. Алтынсарин А. Кунанбаев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5438C805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11.3.1.2 оценивать вклад исторических деятелей в развитии общественно-политической мысли Казахстана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15E4481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876D6CA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21AD9A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452EC9B6" w14:textId="77777777" w:rsidTr="005A5630">
        <w:trPr>
          <w:gridAfter w:val="1"/>
          <w:wAfter w:w="57" w:type="pct"/>
          <w:trHeight w:val="915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0F9278E1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41,42</w:t>
            </w:r>
          </w:p>
        </w:tc>
        <w:tc>
          <w:tcPr>
            <w:tcW w:w="802" w:type="pct"/>
            <w:gridSpan w:val="2"/>
            <w:vMerge w:val="restart"/>
          </w:tcPr>
          <w:p w14:paraId="01340BFC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«Алаш» - общественная мысль и национальная идея </w:t>
            </w: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44BC7785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Концептуальные основы национальные идеи «Алаш»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0D421345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11.3.2.1 определять исторические основы национальной идеи «Алаш»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AE9F6DD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B049F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213303F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573B8AD6" w14:textId="77777777" w:rsidTr="005A5630">
        <w:trPr>
          <w:gridAfter w:val="1"/>
          <w:wAfter w:w="57" w:type="pct"/>
          <w:trHeight w:val="220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2EFD2961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4129350C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64E4D9C9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Концептуальные основы национальные идеи «Алаш»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3A83D859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11.3.2.1 определять исторические основы национальной идеи «Алаш»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F0FB07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7F2834D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DA3FD5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1A3C7468" w14:textId="77777777" w:rsidTr="005A5630">
        <w:trPr>
          <w:gridAfter w:val="1"/>
          <w:wAfter w:w="57" w:type="pct"/>
          <w:trHeight w:val="1515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224A1A79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43,44</w:t>
            </w:r>
          </w:p>
        </w:tc>
        <w:tc>
          <w:tcPr>
            <w:tcW w:w="802" w:type="pct"/>
            <w:gridSpan w:val="2"/>
            <w:vMerge w:val="restart"/>
          </w:tcPr>
          <w:p w14:paraId="0FE6488F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107A5D0F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Движение «Алаш» и политические взгляды казахских революционеров-демократов 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4150CA63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11.3.2.2 составлять общественно-политические взгляды национальной интеллигенции о путях развития казахской государственности;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710BCF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2DEE7D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C71865D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517213D1" w14:textId="77777777" w:rsidTr="005A5630">
        <w:trPr>
          <w:gridAfter w:val="1"/>
          <w:wAfter w:w="57" w:type="pct"/>
          <w:trHeight w:val="1245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1C4A6C5C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6E2BD033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21DF1902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Движение «Алаш» и политические взгляды казахских революционеров-демократов</w:t>
            </w:r>
          </w:p>
          <w:p w14:paraId="06CF2B89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  <w:p w14:paraId="54C5D706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44D6DA1F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11.3.1.2 оценивать вклад исторических деятелей в развитии общественно-политической мысли Казахстана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17AA20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8A73E1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306A845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14:paraId="5F77C326" w14:textId="77777777" w:rsidTr="005A5630">
        <w:tblPrEx>
          <w:jc w:val="left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954" w:type="pct"/>
          <w:trHeight w:val="100"/>
        </w:trPr>
        <w:tc>
          <w:tcPr>
            <w:tcW w:w="4046" w:type="pct"/>
            <w:gridSpan w:val="7"/>
          </w:tcPr>
          <w:p w14:paraId="206F0DF9" w14:textId="77777777" w:rsidR="00787912" w:rsidRDefault="00787912" w:rsidP="00E2706B">
            <w:pPr>
              <w:ind w:right="-57"/>
              <w:rPr>
                <w:rFonts w:eastAsia="MS Minngs"/>
                <w:lang w:val="kk-KZ"/>
              </w:rPr>
            </w:pPr>
          </w:p>
        </w:tc>
      </w:tr>
      <w:tr w:rsidR="00787912" w:rsidRPr="00E57DC0" w14:paraId="05F7BFF5" w14:textId="77777777" w:rsidTr="005A5630">
        <w:trPr>
          <w:gridAfter w:val="1"/>
          <w:wAfter w:w="57" w:type="pct"/>
          <w:trHeight w:val="960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108683C4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45,46</w:t>
            </w:r>
          </w:p>
        </w:tc>
        <w:tc>
          <w:tcPr>
            <w:tcW w:w="802" w:type="pct"/>
            <w:gridSpan w:val="2"/>
            <w:vMerge w:val="restart"/>
          </w:tcPr>
          <w:p w14:paraId="1379AC74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Общенациональная идея «</w:t>
            </w:r>
            <w:r w:rsidRPr="00E57DC0">
              <w:rPr>
                <w:rFonts w:eastAsia="Calibri"/>
                <w:b/>
                <w:lang w:val="kk-KZ"/>
              </w:rPr>
              <w:t>Мәңгілік Ел»</w:t>
            </w:r>
            <w:r w:rsidRPr="00E57DC0">
              <w:rPr>
                <w:rFonts w:eastAsia="Calibri"/>
                <w:b/>
              </w:rPr>
              <w:t xml:space="preserve"> -консолидирующая основа казахстанского общества в XXI веке</w:t>
            </w:r>
          </w:p>
        </w:tc>
        <w:tc>
          <w:tcPr>
            <w:tcW w:w="1417" w:type="pct"/>
            <w:vMerge w:val="restart"/>
          </w:tcPr>
          <w:p w14:paraId="3DD9A519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Историческая основа общенациональной идеи «</w:t>
            </w:r>
            <w:r w:rsidRPr="00E57DC0">
              <w:rPr>
                <w:rFonts w:eastAsia="Calibri"/>
                <w:lang w:val="kk-KZ"/>
              </w:rPr>
              <w:t xml:space="preserve">Мәңгілік Ел» 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619F8A72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11.3.1.1 определять исторические основы общенациональной идеи «</w:t>
            </w:r>
            <w:r w:rsidRPr="00E57DC0">
              <w:rPr>
                <w:rFonts w:eastAsia="Calibri"/>
                <w:lang w:val="kk-KZ"/>
              </w:rPr>
              <w:t>Мәңгілік Ел»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08F138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BEBF868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6A57EA1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766AD857" w14:textId="77777777" w:rsidTr="005A5630">
        <w:trPr>
          <w:gridAfter w:val="1"/>
          <w:wAfter w:w="57" w:type="pct"/>
          <w:trHeight w:val="865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0C8BC8D6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69A4815F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vMerge/>
          </w:tcPr>
          <w:p w14:paraId="67040C3A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2155EA6F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  <w:lang w:val="kk-KZ"/>
              </w:rPr>
            </w:pPr>
            <w:r w:rsidRPr="00E57DC0">
              <w:rPr>
                <w:rFonts w:eastAsia="Calibri"/>
              </w:rPr>
              <w:t>11.3.1.1 определять исторические основы общенациональной идеи «</w:t>
            </w:r>
            <w:r w:rsidRPr="00E57DC0">
              <w:rPr>
                <w:rFonts w:eastAsia="Calibri"/>
                <w:lang w:val="kk-KZ"/>
              </w:rPr>
              <w:t>Мәңгілік Ел»</w:t>
            </w:r>
          </w:p>
          <w:p w14:paraId="780F643C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  <w:lang w:val="kk-KZ"/>
              </w:rPr>
            </w:pPr>
          </w:p>
          <w:p w14:paraId="01854FAE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24E7FAE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8851C44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59A2AD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0790E773" w14:textId="77777777" w:rsidTr="005A5630">
        <w:trPr>
          <w:gridAfter w:val="1"/>
          <w:wAfter w:w="57" w:type="pct"/>
          <w:trHeight w:val="1050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7BFA7810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47,48,49</w:t>
            </w:r>
          </w:p>
        </w:tc>
        <w:tc>
          <w:tcPr>
            <w:tcW w:w="802" w:type="pct"/>
            <w:gridSpan w:val="2"/>
            <w:vMerge w:val="restart"/>
          </w:tcPr>
          <w:p w14:paraId="52DD04C2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040C6591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Общенациональные ценности казахстанского общества 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6AA10C0B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</w:rPr>
              <w:t>11.3.3.2 определять значимость консолидирующих ценностей идеи «</w:t>
            </w:r>
            <w:r w:rsidRPr="00E57DC0">
              <w:rPr>
                <w:rFonts w:eastAsia="Calibri"/>
                <w:lang w:val="kk-KZ"/>
              </w:rPr>
              <w:t>Мәңгілік Ел»;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F57EDD1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B4B5361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3CA6BA9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1DE28D6F" w14:textId="77777777" w:rsidTr="005A5630">
        <w:trPr>
          <w:gridAfter w:val="1"/>
          <w:wAfter w:w="57" w:type="pct"/>
          <w:trHeight w:val="2025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5D0BCAF7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28765BAB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bottom w:val="single" w:sz="4" w:space="0" w:color="auto"/>
            </w:tcBorders>
          </w:tcPr>
          <w:p w14:paraId="5FA78536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Общенациональные ценности казахстанского общества</w:t>
            </w:r>
          </w:p>
          <w:p w14:paraId="38AE5D82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  <w:p w14:paraId="1446057E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>
              <w:rPr>
                <w:b/>
                <w:i/>
                <w:color w:val="FF0000"/>
                <w:lang w:val="kk-KZ"/>
              </w:rPr>
              <w:t>СОР 3</w:t>
            </w: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</w:tcPr>
          <w:p w14:paraId="5D4D6E44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  <w:lang w:val="kk-KZ"/>
              </w:rPr>
              <w:t xml:space="preserve">11.3.3.3 объяснять политику государства в области идеологии на основе изучения «Патриотического акта - </w:t>
            </w:r>
            <w:r w:rsidRPr="00E57DC0">
              <w:rPr>
                <w:rFonts w:eastAsia="Calibri"/>
              </w:rPr>
              <w:t>«</w:t>
            </w:r>
            <w:r w:rsidRPr="00E57DC0">
              <w:rPr>
                <w:rFonts w:eastAsia="Calibri"/>
                <w:lang w:val="kk-KZ"/>
              </w:rPr>
              <w:t>Мәңгілік Ел» и «Концепции укрепления и развития казахстанской идентичности и единства»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8C0915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45576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37C08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0B09559E" w14:textId="77777777" w:rsidTr="005A5630">
        <w:trPr>
          <w:gridAfter w:val="1"/>
          <w:wAfter w:w="57" w:type="pct"/>
          <w:trHeight w:val="260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1758953F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3C625506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2364976E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Общенациональные ценности казахстанского общества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65121F0A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lang w:val="kk-KZ"/>
              </w:rPr>
            </w:pPr>
            <w:r w:rsidRPr="00E57DC0">
              <w:rPr>
                <w:rFonts w:eastAsia="Calibri"/>
                <w:lang w:val="kk-KZ"/>
              </w:rPr>
              <w:t xml:space="preserve"> 11.3.3.3 объяснять политику государства в области идеологии на основе изучения «Патриотического акта - </w:t>
            </w:r>
            <w:r w:rsidRPr="00E57DC0">
              <w:rPr>
                <w:rFonts w:eastAsia="Calibri"/>
              </w:rPr>
              <w:t>«</w:t>
            </w:r>
            <w:r w:rsidRPr="00E57DC0">
              <w:rPr>
                <w:rFonts w:eastAsia="Calibri"/>
                <w:lang w:val="kk-KZ"/>
              </w:rPr>
              <w:t>Мәңгілік Ел» и «Концепции укрепления и развития казахстанской идентичности и единства»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33DB8C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1E72EBE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CF9178D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04D7D8C1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shd w:val="clear" w:color="auto" w:fill="FFFFFF" w:themeFill="background1"/>
          </w:tcPr>
          <w:p w14:paraId="00263644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50</w:t>
            </w:r>
          </w:p>
        </w:tc>
        <w:tc>
          <w:tcPr>
            <w:tcW w:w="802" w:type="pct"/>
            <w:gridSpan w:val="2"/>
          </w:tcPr>
          <w:p w14:paraId="54FC7417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Исследовательская работа </w:t>
            </w:r>
          </w:p>
        </w:tc>
        <w:tc>
          <w:tcPr>
            <w:tcW w:w="1417" w:type="pct"/>
          </w:tcPr>
          <w:p w14:paraId="73FE88B2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Консолидирующая роль общественно-политической мысли  </w:t>
            </w:r>
          </w:p>
        </w:tc>
        <w:tc>
          <w:tcPr>
            <w:tcW w:w="1182" w:type="pct"/>
            <w:shd w:val="clear" w:color="auto" w:fill="FFFFFF" w:themeFill="background1"/>
          </w:tcPr>
          <w:p w14:paraId="06CF03F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4ED6B79F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shd w:val="clear" w:color="auto" w:fill="FFFFFF" w:themeFill="background1"/>
          </w:tcPr>
          <w:p w14:paraId="1E4F39C3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6067B00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5A5630" w:rsidRPr="00E57DC0" w14:paraId="37A495C7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shd w:val="clear" w:color="auto" w:fill="FFFFFF" w:themeFill="background1"/>
          </w:tcPr>
          <w:p w14:paraId="67A3150A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51</w:t>
            </w:r>
          </w:p>
        </w:tc>
        <w:tc>
          <w:tcPr>
            <w:tcW w:w="802" w:type="pct"/>
            <w:gridSpan w:val="2"/>
            <w:shd w:val="clear" w:color="auto" w:fill="FFFFFF" w:themeFill="background1"/>
          </w:tcPr>
          <w:p w14:paraId="766B11E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417" w:type="pct"/>
            <w:shd w:val="clear" w:color="auto" w:fill="FFFFFF" w:themeFill="background1"/>
          </w:tcPr>
          <w:p w14:paraId="049B7D27" w14:textId="77777777" w:rsidR="00787912" w:rsidRPr="00E57DC0" w:rsidRDefault="00787912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rFonts w:eastAsia="MS Minngs"/>
                <w:b/>
                <w:color w:val="C00000"/>
                <w:lang w:val="kk-KZ"/>
              </w:rPr>
              <w:t>СОЧ №3</w:t>
            </w:r>
          </w:p>
        </w:tc>
        <w:tc>
          <w:tcPr>
            <w:tcW w:w="1182" w:type="pct"/>
            <w:shd w:val="clear" w:color="auto" w:fill="FFFFFF" w:themeFill="background1"/>
          </w:tcPr>
          <w:p w14:paraId="5C1D02BB" w14:textId="77777777" w:rsidR="00787912" w:rsidRPr="00E57DC0" w:rsidRDefault="00787912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ЦО за І</w:t>
            </w:r>
            <w:r w:rsidRPr="00E57DC0">
              <w:rPr>
                <w:b/>
                <w:color w:val="C00000"/>
                <w:lang w:val="en-US"/>
              </w:rPr>
              <w:t>I</w:t>
            </w:r>
            <w:r w:rsidRPr="00E57DC0">
              <w:rPr>
                <w:b/>
                <w:color w:val="C00000"/>
                <w:lang w:val="kk-KZ"/>
              </w:rPr>
              <w:t>І четверть</w:t>
            </w:r>
          </w:p>
        </w:tc>
        <w:tc>
          <w:tcPr>
            <w:tcW w:w="358" w:type="pct"/>
            <w:shd w:val="clear" w:color="auto" w:fill="FFFFFF" w:themeFill="background1"/>
          </w:tcPr>
          <w:p w14:paraId="5FFE974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shd w:val="clear" w:color="auto" w:fill="FFFFFF" w:themeFill="background1"/>
          </w:tcPr>
          <w:p w14:paraId="44FF36DF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0DE8D0F2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5A5630" w:rsidRPr="00E57DC0" w14:paraId="3233835F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shd w:val="clear" w:color="auto" w:fill="FFFFFF" w:themeFill="background1"/>
          </w:tcPr>
          <w:p w14:paraId="4012C02B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52</w:t>
            </w:r>
          </w:p>
        </w:tc>
        <w:tc>
          <w:tcPr>
            <w:tcW w:w="802" w:type="pct"/>
            <w:gridSpan w:val="2"/>
            <w:shd w:val="clear" w:color="auto" w:fill="FFFFFF" w:themeFill="background1"/>
          </w:tcPr>
          <w:p w14:paraId="2A631966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Повторение</w:t>
            </w:r>
          </w:p>
        </w:tc>
        <w:tc>
          <w:tcPr>
            <w:tcW w:w="1417" w:type="pct"/>
            <w:shd w:val="clear" w:color="auto" w:fill="FFFFFF" w:themeFill="background1"/>
          </w:tcPr>
          <w:p w14:paraId="36D2277C" w14:textId="77777777" w:rsidR="00787912" w:rsidRPr="00E57DC0" w:rsidRDefault="00787912" w:rsidP="00E2706B">
            <w:pPr>
              <w:tabs>
                <w:tab w:val="left" w:pos="2268"/>
              </w:tabs>
              <w:ind w:left="-57" w:right="-57"/>
            </w:pPr>
          </w:p>
        </w:tc>
        <w:tc>
          <w:tcPr>
            <w:tcW w:w="1182" w:type="pct"/>
            <w:shd w:val="clear" w:color="auto" w:fill="FFFFFF" w:themeFill="background1"/>
          </w:tcPr>
          <w:p w14:paraId="37419A3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6AC4EA9E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shd w:val="clear" w:color="auto" w:fill="FFFFFF" w:themeFill="background1"/>
          </w:tcPr>
          <w:p w14:paraId="1F699EA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31F8D5E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5A5630" w:rsidRPr="00E57DC0" w14:paraId="036F3DE8" w14:textId="77777777" w:rsidTr="005A5630">
        <w:trPr>
          <w:gridAfter w:val="1"/>
          <w:wAfter w:w="57" w:type="pct"/>
          <w:trHeight w:val="20"/>
          <w:jc w:val="center"/>
        </w:trPr>
        <w:tc>
          <w:tcPr>
            <w:tcW w:w="291" w:type="pct"/>
            <w:shd w:val="clear" w:color="auto" w:fill="002060"/>
            <w:vAlign w:val="center"/>
          </w:tcPr>
          <w:p w14:paraId="7D4395A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802" w:type="pct"/>
            <w:gridSpan w:val="2"/>
            <w:shd w:val="clear" w:color="auto" w:fill="002060"/>
            <w:vAlign w:val="center"/>
          </w:tcPr>
          <w:p w14:paraId="24D1D03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  <w:t xml:space="preserve">4-я четверть    </w:t>
            </w:r>
          </w:p>
        </w:tc>
        <w:tc>
          <w:tcPr>
            <w:tcW w:w="1417" w:type="pct"/>
            <w:shd w:val="clear" w:color="auto" w:fill="002060"/>
            <w:vAlign w:val="center"/>
          </w:tcPr>
          <w:p w14:paraId="202E653E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</w:rPr>
              <w:t>16 часов</w:t>
            </w:r>
          </w:p>
        </w:tc>
        <w:tc>
          <w:tcPr>
            <w:tcW w:w="1182" w:type="pct"/>
            <w:shd w:val="clear" w:color="auto" w:fill="002060"/>
            <w:vAlign w:val="center"/>
          </w:tcPr>
          <w:p w14:paraId="2EEEAE07" w14:textId="77777777" w:rsidR="00787912" w:rsidRPr="00E57DC0" w:rsidRDefault="00787912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58" w:type="pct"/>
            <w:shd w:val="clear" w:color="auto" w:fill="002060"/>
            <w:vAlign w:val="center"/>
          </w:tcPr>
          <w:p w14:paraId="1597065B" w14:textId="77777777" w:rsidR="00787912" w:rsidRPr="00E57DC0" w:rsidRDefault="00787912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  <w:tc>
          <w:tcPr>
            <w:tcW w:w="367" w:type="pct"/>
            <w:shd w:val="clear" w:color="auto" w:fill="002060"/>
            <w:vAlign w:val="center"/>
          </w:tcPr>
          <w:p w14:paraId="5DDB934B" w14:textId="77777777" w:rsidR="00787912" w:rsidRPr="00E57DC0" w:rsidRDefault="00787912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  <w:tc>
          <w:tcPr>
            <w:tcW w:w="527" w:type="pct"/>
            <w:shd w:val="clear" w:color="auto" w:fill="002060"/>
            <w:vAlign w:val="center"/>
          </w:tcPr>
          <w:p w14:paraId="4BAE93F7" w14:textId="77777777" w:rsidR="00787912" w:rsidRPr="00E57DC0" w:rsidRDefault="00787912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</w:tr>
      <w:tr w:rsidR="00787912" w:rsidRPr="00E57DC0" w14:paraId="59D1B9DB" w14:textId="77777777" w:rsidTr="005A5630">
        <w:trPr>
          <w:gridAfter w:val="1"/>
          <w:wAfter w:w="57" w:type="pct"/>
          <w:trHeight w:val="835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5DA69238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53,54</w:t>
            </w:r>
          </w:p>
        </w:tc>
        <w:tc>
          <w:tcPr>
            <w:tcW w:w="802" w:type="pct"/>
            <w:gridSpan w:val="2"/>
            <w:vMerge w:val="restart"/>
          </w:tcPr>
          <w:p w14:paraId="5A445D3D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Развитие образования и науки </w:t>
            </w:r>
          </w:p>
          <w:p w14:paraId="0BB9C069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Научное наследие средневекового Казахстана </w:t>
            </w:r>
          </w:p>
        </w:tc>
        <w:tc>
          <w:tcPr>
            <w:tcW w:w="1417" w:type="pct"/>
            <w:vMerge w:val="restart"/>
          </w:tcPr>
          <w:p w14:paraId="7017280D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Развитие науки в средневековом Казахстане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4368657F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11.4.1.1 определять достижения науки в разные исторические периоды;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170A8CD6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AC99D1A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39C9A2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18BB8D0F" w14:textId="77777777" w:rsidTr="005A5630">
        <w:trPr>
          <w:gridAfter w:val="1"/>
          <w:wAfter w:w="57" w:type="pct"/>
          <w:trHeight w:val="990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5DD3E6B1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2545EFDD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vMerge/>
          </w:tcPr>
          <w:p w14:paraId="070FC9C7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03BC9EA1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11.4.1.2 исследовать вклад ученых средневекового Казахстана в развитие научных знаний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761E36F7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02F8F94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BA3DF55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351FAE8C" w14:textId="77777777" w:rsidTr="005A5630">
        <w:trPr>
          <w:gridAfter w:val="1"/>
          <w:wAfter w:w="57" w:type="pct"/>
          <w:trHeight w:val="1020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6E1F3DC1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55,56</w:t>
            </w:r>
          </w:p>
        </w:tc>
        <w:tc>
          <w:tcPr>
            <w:tcW w:w="802" w:type="pct"/>
            <w:gridSpan w:val="2"/>
            <w:vMerge w:val="restart"/>
          </w:tcPr>
          <w:p w14:paraId="3F9115FE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Развитие образования и науки в Казахстане в XVIII – XX веках </w:t>
            </w:r>
          </w:p>
        </w:tc>
        <w:tc>
          <w:tcPr>
            <w:tcW w:w="1417" w:type="pct"/>
            <w:vMerge w:val="restart"/>
          </w:tcPr>
          <w:p w14:paraId="3C0574EF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Исследование Казахстана в XVIII – начале ХХ века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3863CF7D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11.4.2.1 </w:t>
            </w:r>
            <w:proofErr w:type="spellStart"/>
            <w:r w:rsidRPr="00E57DC0">
              <w:rPr>
                <w:rFonts w:eastAsia="Calibri"/>
              </w:rPr>
              <w:t>объхяснять</w:t>
            </w:r>
            <w:proofErr w:type="spellEnd"/>
            <w:r w:rsidRPr="00E57DC0">
              <w:rPr>
                <w:rFonts w:eastAsia="Calibri"/>
              </w:rPr>
              <w:t xml:space="preserve"> основные направления научных исследований Казахстана в XVIII – начале ХХ века;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681BC001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BA1DF27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BFA8726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342313B4" w14:textId="77777777" w:rsidTr="005A5630">
        <w:trPr>
          <w:gridAfter w:val="1"/>
          <w:wAfter w:w="57" w:type="pct"/>
          <w:trHeight w:val="1500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1B78005C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65B2988B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vMerge/>
          </w:tcPr>
          <w:p w14:paraId="0F930582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16470D1E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11.4.2.2 оценивать вклад исследователей XVIII – начале ХХ века в развитии науки Казахстана на основе изучения их трудов 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3ECEF6EA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4E33FA2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D0CEE69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462E6316" w14:textId="77777777" w:rsidTr="005A5630">
        <w:trPr>
          <w:gridAfter w:val="1"/>
          <w:wAfter w:w="57" w:type="pct"/>
          <w:trHeight w:val="1525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40B7A6E6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57,58</w:t>
            </w:r>
          </w:p>
        </w:tc>
        <w:tc>
          <w:tcPr>
            <w:tcW w:w="802" w:type="pct"/>
            <w:gridSpan w:val="2"/>
            <w:vMerge w:val="restart"/>
          </w:tcPr>
          <w:p w14:paraId="608A9C78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vMerge w:val="restart"/>
          </w:tcPr>
          <w:p w14:paraId="40A19C68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Деятельность образовательных учреждений Казахстана в XIX – начале ХХ века 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12FA2271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11.4.2.3 определять изменения и преемственность в развитии образовательных учреждений на территории Казахстана </w:t>
            </w:r>
            <w:proofErr w:type="gramStart"/>
            <w:r w:rsidRPr="00E57DC0">
              <w:rPr>
                <w:rFonts w:eastAsia="Calibri"/>
              </w:rPr>
              <w:t xml:space="preserve">в </w:t>
            </w:r>
            <w:proofErr w:type="spellStart"/>
            <w:r w:rsidRPr="00E57DC0">
              <w:rPr>
                <w:rFonts w:eastAsia="Calibri"/>
              </w:rPr>
              <w:t>в</w:t>
            </w:r>
            <w:proofErr w:type="spellEnd"/>
            <w:proofErr w:type="gramEnd"/>
            <w:r w:rsidRPr="00E57DC0">
              <w:rPr>
                <w:rFonts w:eastAsia="Calibri"/>
              </w:rPr>
              <w:t xml:space="preserve"> XIX – начале ХХ века;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210808AB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C4143C3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ED18027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16DE26D0" w14:textId="77777777" w:rsidTr="005A5630">
        <w:trPr>
          <w:gridAfter w:val="1"/>
          <w:wAfter w:w="57" w:type="pct"/>
          <w:trHeight w:val="1680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7C9C13D6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0AB1F893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vMerge/>
          </w:tcPr>
          <w:p w14:paraId="6899CE61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6F8F5B2B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11.4.2.4 классифицировать образовательные учреждения в XIX – начале ХХ века на территории Казахстана, исходя из специфики их деятельности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69A96B18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37E55E8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0B2651F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4A3140B7" w14:textId="77777777" w:rsidTr="005A5630">
        <w:trPr>
          <w:gridAfter w:val="1"/>
          <w:wAfter w:w="57" w:type="pct"/>
          <w:trHeight w:val="2715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6383B727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59,60</w:t>
            </w:r>
          </w:p>
        </w:tc>
        <w:tc>
          <w:tcPr>
            <w:tcW w:w="802" w:type="pct"/>
            <w:gridSpan w:val="2"/>
            <w:vMerge w:val="restart"/>
          </w:tcPr>
          <w:p w14:paraId="4F1638D8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vMerge w:val="restart"/>
          </w:tcPr>
          <w:p w14:paraId="228FA2F8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Достижения и противоречия советской системы образования</w:t>
            </w:r>
          </w:p>
          <w:p w14:paraId="7B6BB82A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Период 1920-30-х гг. 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6E852CAC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11.4.2.5 использовать понятия «ликбез», «красная юрта», «учительский институт», «школьное образование», «профессиональное образование» «высшее учебное заведения» для определения особенностей развития советской системы образования;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060FC7C9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67022E4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6F7597F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62C44992" w14:textId="77777777" w:rsidTr="005A5630">
        <w:trPr>
          <w:gridAfter w:val="1"/>
          <w:wAfter w:w="57" w:type="pct"/>
          <w:trHeight w:val="1410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5E8C95AE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52570EF3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vMerge/>
          </w:tcPr>
          <w:p w14:paraId="70E558D7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298E24C5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11.4.2.6 анализировать реформы советской системы образования в Казахстане, выявляя достижения и противоречия    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4D256C5D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FBAFA9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32D0FCF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6C9911D6" w14:textId="77777777" w:rsidTr="005A5630">
        <w:trPr>
          <w:gridAfter w:val="1"/>
          <w:wAfter w:w="57" w:type="pct"/>
          <w:trHeight w:val="2117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1F4749EC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61,62</w:t>
            </w:r>
          </w:p>
        </w:tc>
        <w:tc>
          <w:tcPr>
            <w:tcW w:w="802" w:type="pct"/>
            <w:gridSpan w:val="2"/>
            <w:vMerge w:val="restart"/>
          </w:tcPr>
          <w:p w14:paraId="0CEB9B15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45A93EE2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Академия наук Казахской ССР – крупнейший научный центр СССР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08DE3E2B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11.4.2.7 определять роль АН Казахской ССР в развитии науки Казахстана;</w:t>
            </w:r>
          </w:p>
          <w:p w14:paraId="5103B7D5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11.4.2.8 оценивать вклад выдающихся ученых Казахстана в разв</w:t>
            </w:r>
            <w:r>
              <w:rPr>
                <w:rFonts w:eastAsia="Calibri"/>
              </w:rPr>
              <w:t>итии науки в советский период;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16B059C5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670A9E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B335D8F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454D0FDB" w14:textId="77777777" w:rsidTr="005A5630">
        <w:trPr>
          <w:gridAfter w:val="1"/>
          <w:wAfter w:w="57" w:type="pct"/>
          <w:trHeight w:val="480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474E253E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1BF7A7F2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06F2C263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2A1810C8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11.4.2.9 анализировать сложности противоречия развития науки Казахстана в условиях советской политической системы </w:t>
            </w:r>
          </w:p>
          <w:p w14:paraId="784880B3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107E4E23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88858F9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1CA3482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1EA9305E" w14:textId="77777777" w:rsidTr="005A5630">
        <w:trPr>
          <w:gridAfter w:val="1"/>
          <w:wAfter w:w="57" w:type="pct"/>
          <w:trHeight w:val="1485"/>
          <w:jc w:val="center"/>
        </w:trPr>
        <w:tc>
          <w:tcPr>
            <w:tcW w:w="291" w:type="pct"/>
            <w:vMerge w:val="restart"/>
            <w:shd w:val="clear" w:color="auto" w:fill="FFFFFF" w:themeFill="background1"/>
          </w:tcPr>
          <w:p w14:paraId="386619FB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63,64,65</w:t>
            </w:r>
          </w:p>
        </w:tc>
        <w:tc>
          <w:tcPr>
            <w:tcW w:w="802" w:type="pct"/>
            <w:gridSpan w:val="2"/>
            <w:vMerge w:val="restart"/>
          </w:tcPr>
          <w:p w14:paraId="3FFF7F5C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Казахстанская система образования и науки на современном этапе </w:t>
            </w:r>
          </w:p>
        </w:tc>
        <w:tc>
          <w:tcPr>
            <w:tcW w:w="1417" w:type="pct"/>
            <w:vMerge w:val="restart"/>
          </w:tcPr>
          <w:p w14:paraId="47C5C9B5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Проблемы и перспективы развития образования и науки Республики Казахстан</w:t>
            </w:r>
          </w:p>
          <w:p w14:paraId="09D80411" w14:textId="77777777" w:rsidR="00787912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  <w:p w14:paraId="3F20B573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>
              <w:rPr>
                <w:b/>
                <w:i/>
                <w:color w:val="FF0000"/>
                <w:lang w:val="kk-KZ"/>
              </w:rPr>
              <w:t>СОР 4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64DDDC3C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11.4.3.1 анализировать предпосылки и значение модернизации системы образования и науки на основе изучения стратегий и программ Республики Казахстан;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2E56D35F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F7BABA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1C35BE4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4BADA16D" w14:textId="77777777" w:rsidTr="005A5630">
        <w:trPr>
          <w:gridAfter w:val="1"/>
          <w:wAfter w:w="57" w:type="pct"/>
          <w:trHeight w:val="1500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5BB14742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3B07A943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vMerge/>
          </w:tcPr>
          <w:p w14:paraId="2FF5339A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</w:tcPr>
          <w:p w14:paraId="6CC960A0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11.4.3.2 оценивать значение создания инновационных организаций образования и науки для интеграции в мировое образовательное и научное пространство;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048CD77C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335F2E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D724DB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766974A4" w14:textId="77777777" w:rsidTr="005A5630">
        <w:trPr>
          <w:gridAfter w:val="1"/>
          <w:wAfter w:w="57" w:type="pct"/>
          <w:trHeight w:val="1360"/>
          <w:jc w:val="center"/>
        </w:trPr>
        <w:tc>
          <w:tcPr>
            <w:tcW w:w="291" w:type="pct"/>
            <w:vMerge/>
            <w:shd w:val="clear" w:color="auto" w:fill="FFFFFF" w:themeFill="background1"/>
          </w:tcPr>
          <w:p w14:paraId="5F16B175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802" w:type="pct"/>
            <w:gridSpan w:val="2"/>
            <w:vMerge/>
          </w:tcPr>
          <w:p w14:paraId="04A2ADB3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417" w:type="pct"/>
            <w:vMerge/>
          </w:tcPr>
          <w:p w14:paraId="6FEE577C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</w:tcPr>
          <w:p w14:paraId="259F1760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11.4.3.3 анализировать значение международной образовательной программы Республики Казахстан «Болашак» в модернизации страны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635083EE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E23B4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09936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69BCCA31" w14:textId="77777777" w:rsidTr="005A5630">
        <w:trPr>
          <w:gridAfter w:val="1"/>
          <w:wAfter w:w="57" w:type="pct"/>
          <w:trHeight w:val="117"/>
          <w:jc w:val="center"/>
        </w:trPr>
        <w:tc>
          <w:tcPr>
            <w:tcW w:w="291" w:type="pct"/>
            <w:shd w:val="clear" w:color="auto" w:fill="FFFFFF" w:themeFill="background1"/>
          </w:tcPr>
          <w:p w14:paraId="46ACB2AF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66</w:t>
            </w:r>
          </w:p>
        </w:tc>
        <w:tc>
          <w:tcPr>
            <w:tcW w:w="802" w:type="pct"/>
            <w:gridSpan w:val="2"/>
          </w:tcPr>
          <w:p w14:paraId="6A4FCE32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Исследовательская работа </w:t>
            </w:r>
          </w:p>
        </w:tc>
        <w:tc>
          <w:tcPr>
            <w:tcW w:w="1417" w:type="pct"/>
          </w:tcPr>
          <w:p w14:paraId="12A64037" w14:textId="77777777" w:rsidR="00787912" w:rsidRPr="00E57DC0" w:rsidRDefault="00787912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  <w:lang w:eastAsia="en-US"/>
              </w:rPr>
              <w:t xml:space="preserve">Консолидирующая роль общественно-политической мысли  </w:t>
            </w:r>
          </w:p>
        </w:tc>
        <w:tc>
          <w:tcPr>
            <w:tcW w:w="1182" w:type="pct"/>
            <w:shd w:val="clear" w:color="auto" w:fill="FFFFFF" w:themeFill="background1"/>
          </w:tcPr>
          <w:p w14:paraId="0EFA2E9D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2EDAEC17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A00AE5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CEB32E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787912" w:rsidRPr="00E57DC0" w14:paraId="5BF9816F" w14:textId="77777777" w:rsidTr="005A5630">
        <w:trPr>
          <w:gridAfter w:val="1"/>
          <w:wAfter w:w="57" w:type="pct"/>
          <w:trHeight w:val="116"/>
          <w:jc w:val="center"/>
        </w:trPr>
        <w:tc>
          <w:tcPr>
            <w:tcW w:w="291" w:type="pct"/>
            <w:shd w:val="clear" w:color="auto" w:fill="FFFFFF" w:themeFill="background1"/>
          </w:tcPr>
          <w:p w14:paraId="0AA5BBE1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67</w:t>
            </w:r>
          </w:p>
        </w:tc>
        <w:tc>
          <w:tcPr>
            <w:tcW w:w="802" w:type="pct"/>
            <w:gridSpan w:val="2"/>
          </w:tcPr>
          <w:p w14:paraId="132566CE" w14:textId="77777777" w:rsidR="00787912" w:rsidRPr="00E57DC0" w:rsidRDefault="00787912" w:rsidP="00E2706B">
            <w:pPr>
              <w:widowControl w:val="0"/>
              <w:rPr>
                <w:rFonts w:eastAsia="Calibri"/>
              </w:rPr>
            </w:pPr>
          </w:p>
        </w:tc>
        <w:tc>
          <w:tcPr>
            <w:tcW w:w="1417" w:type="pct"/>
          </w:tcPr>
          <w:p w14:paraId="1CE5ABEE" w14:textId="77777777" w:rsidR="00787912" w:rsidRPr="00E57DC0" w:rsidRDefault="00787912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rFonts w:eastAsia="MS Minngs"/>
                <w:b/>
                <w:color w:val="C00000"/>
                <w:lang w:val="kk-KZ"/>
              </w:rPr>
              <w:t>СОЧ №4</w:t>
            </w:r>
          </w:p>
        </w:tc>
        <w:tc>
          <w:tcPr>
            <w:tcW w:w="1182" w:type="pct"/>
          </w:tcPr>
          <w:p w14:paraId="32017AB1" w14:textId="77777777" w:rsidR="00787912" w:rsidRPr="00E57DC0" w:rsidRDefault="00787912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ЦО за ІV четверть</w:t>
            </w:r>
          </w:p>
        </w:tc>
        <w:tc>
          <w:tcPr>
            <w:tcW w:w="358" w:type="pct"/>
            <w:shd w:val="clear" w:color="auto" w:fill="FFFFFF" w:themeFill="background1"/>
          </w:tcPr>
          <w:p w14:paraId="7DCC98BC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0C6C98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AEC647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  <w:tr w:rsidR="005A5630" w:rsidRPr="00E57DC0" w14:paraId="25855E01" w14:textId="77777777" w:rsidTr="005A5630">
        <w:trPr>
          <w:gridAfter w:val="1"/>
          <w:wAfter w:w="57" w:type="pct"/>
          <w:trHeight w:val="117"/>
          <w:jc w:val="center"/>
        </w:trPr>
        <w:tc>
          <w:tcPr>
            <w:tcW w:w="291" w:type="pct"/>
            <w:shd w:val="clear" w:color="auto" w:fill="FFFFFF" w:themeFill="background1"/>
          </w:tcPr>
          <w:p w14:paraId="0DE771E5" w14:textId="77777777" w:rsidR="00787912" w:rsidRPr="00E57DC0" w:rsidRDefault="00787912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68</w:t>
            </w:r>
          </w:p>
        </w:tc>
        <w:tc>
          <w:tcPr>
            <w:tcW w:w="802" w:type="pct"/>
            <w:gridSpan w:val="2"/>
            <w:shd w:val="clear" w:color="auto" w:fill="FFFFFF" w:themeFill="background1"/>
          </w:tcPr>
          <w:p w14:paraId="03090742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417" w:type="pct"/>
            <w:shd w:val="clear" w:color="auto" w:fill="FFFFFF" w:themeFill="background1"/>
          </w:tcPr>
          <w:p w14:paraId="0C6810C6" w14:textId="77777777" w:rsidR="00787912" w:rsidRPr="00E57DC0" w:rsidRDefault="00787912" w:rsidP="00E2706B">
            <w:pPr>
              <w:tabs>
                <w:tab w:val="left" w:pos="286"/>
              </w:tabs>
              <w:ind w:left="-57" w:right="-57"/>
              <w:contextualSpacing/>
              <w:rPr>
                <w:b/>
                <w:lang w:val="kk-KZ"/>
              </w:rPr>
            </w:pPr>
            <w:r w:rsidRPr="00E57DC0">
              <w:rPr>
                <w:b/>
                <w:color w:val="FF0000"/>
                <w:lang w:val="kk-KZ"/>
              </w:rPr>
              <w:t>Итоговое повторение</w:t>
            </w:r>
          </w:p>
        </w:tc>
        <w:tc>
          <w:tcPr>
            <w:tcW w:w="1182" w:type="pct"/>
            <w:shd w:val="clear" w:color="auto" w:fill="FFFFFF" w:themeFill="background1"/>
          </w:tcPr>
          <w:p w14:paraId="0F582C57" w14:textId="77777777" w:rsidR="00787912" w:rsidRPr="00E57DC0" w:rsidRDefault="00787912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44A9B6C0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DD4B456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4171B77" w14:textId="77777777" w:rsidR="00787912" w:rsidRPr="00E57DC0" w:rsidRDefault="00787912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5A5630"/>
    <w:rsid w:val="006C0B77"/>
    <w:rsid w:val="007431D4"/>
    <w:rsid w:val="00785CDF"/>
    <w:rsid w:val="00787912"/>
    <w:rsid w:val="008242FF"/>
    <w:rsid w:val="00870751"/>
    <w:rsid w:val="009105A5"/>
    <w:rsid w:val="00922C48"/>
    <w:rsid w:val="00B15758"/>
    <w:rsid w:val="00B915B7"/>
    <w:rsid w:val="00CB2F8D"/>
    <w:rsid w:val="00EA59DF"/>
    <w:rsid w:val="00EE4070"/>
    <w:rsid w:val="00F12C76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9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1691</Words>
  <Characters>9640</Characters>
  <Application>Microsoft Office Word</Application>
  <DocSecurity>0</DocSecurity>
  <Lines>80</Lines>
  <Paragraphs>22</Paragraphs>
  <ScaleCrop>false</ScaleCrop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2025-07-06T06:54:00Z</dcterms:created>
  <dcterms:modified xsi:type="dcterms:W3CDTF">2025-07-06T07:10:00Z</dcterms:modified>
</cp:coreProperties>
</file>