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3E41" w14:textId="77777777" w:rsidR="001E097C" w:rsidRPr="00BE10E7" w:rsidRDefault="001E097C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E7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Нормативно-правовые документы</w:t>
      </w:r>
    </w:p>
    <w:p w14:paraId="5D321A2B" w14:textId="77777777" w:rsidR="00AE7575" w:rsidRDefault="001E097C" w:rsidP="00AE7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0E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E7575" w:rsidRPr="00F07107">
        <w:rPr>
          <w:rFonts w:ascii="Times New Roman" w:eastAsia="Times New Roman" w:hAnsi="Times New Roman"/>
          <w:sz w:val="24"/>
          <w:szCs w:val="24"/>
          <w:lang w:eastAsia="ru-RU"/>
        </w:rPr>
        <w:t>Данное планирование составлено на основании следующих нормативно-правовых документов:</w:t>
      </w:r>
    </w:p>
    <w:p w14:paraId="6622D8A8" w14:textId="77777777" w:rsidR="00AE7575" w:rsidRPr="000750BC" w:rsidRDefault="00AE7575" w:rsidP="00AE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9F9">
        <w:rPr>
          <w:rFonts w:ascii="Times New Roman" w:eastAsia="Times New Roman" w:hAnsi="Times New Roman"/>
          <w:sz w:val="24"/>
          <w:szCs w:val="24"/>
          <w:lang w:eastAsia="ru-RU"/>
        </w:rPr>
        <w:t>1. «</w:t>
      </w:r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>Об утверждени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государственных общеобязатель</w:t>
      </w:r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>послесреднего</w:t>
      </w:r>
      <w:proofErr w:type="spellEnd"/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образования» (приказ Министра просвещения РК от 03.08.2022 г. № 348)</w:t>
      </w:r>
    </w:p>
    <w:p w14:paraId="61DE9A98" w14:textId="77777777" w:rsidR="00AE7575" w:rsidRPr="005039F9" w:rsidRDefault="00AE7575" w:rsidP="00AE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9F9">
        <w:rPr>
          <w:rFonts w:ascii="Times New Roman" w:hAnsi="Times New Roman"/>
          <w:sz w:val="24"/>
          <w:szCs w:val="24"/>
        </w:rPr>
        <w:t>2.</w:t>
      </w:r>
      <w:r w:rsidRPr="005039F9">
        <w:t xml:space="preserve"> </w:t>
      </w:r>
      <w:r w:rsidRPr="005039F9">
        <w:rPr>
          <w:rFonts w:ascii="Times New Roman" w:hAnsi="Times New Roman"/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и дополнениями от 18.08.2023 г. №264)</w:t>
      </w:r>
    </w:p>
    <w:p w14:paraId="33DD92D6" w14:textId="77777777" w:rsidR="00AE7575" w:rsidRPr="00BC0199" w:rsidRDefault="00AE7575" w:rsidP="00AE7575">
      <w:pPr>
        <w:spacing w:after="0" w:line="240" w:lineRule="auto"/>
        <w:rPr>
          <w:rFonts w:ascii="Times New Roman" w:hAnsi="Times New Roman"/>
        </w:rPr>
      </w:pPr>
      <w:r w:rsidRPr="005039F9">
        <w:rPr>
          <w:rFonts w:ascii="Times New Roman" w:hAnsi="Times New Roman"/>
          <w:sz w:val="24"/>
          <w:szCs w:val="24"/>
        </w:rPr>
        <w:t>3</w:t>
      </w:r>
      <w:r w:rsidRPr="00BC0199">
        <w:rPr>
          <w:rFonts w:ascii="Times New Roman" w:hAnsi="Times New Roman"/>
          <w:sz w:val="24"/>
          <w:szCs w:val="24"/>
        </w:rPr>
        <w:t>.</w:t>
      </w:r>
      <w:r w:rsidRPr="00BC0199">
        <w:rPr>
          <w:rFonts w:ascii="Times New Roman" w:hAnsi="Times New Roman"/>
        </w:rPr>
        <w:t xml:space="preserve">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78F92D16" w14:textId="5656D882" w:rsidR="001E097C" w:rsidRPr="00BE10E7" w:rsidRDefault="00AE7575" w:rsidP="00AE7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039F9">
        <w:rPr>
          <w:rFonts w:ascii="Times New Roman" w:eastAsia="Times New Roman" w:hAnsi="Times New Roman"/>
          <w:sz w:val="24"/>
          <w:szCs w:val="24"/>
          <w:lang w:eastAsia="ru-RU"/>
        </w:rPr>
        <w:t>. Инструктивно-методического письма «</w:t>
      </w:r>
      <w:r w:rsidRPr="00F43EA8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образовательного процесса в общеобразовательных школах Республики Казахстан в 2024-2025 учебном году»</w:t>
      </w:r>
    </w:p>
    <w:p w14:paraId="67066661" w14:textId="77777777" w:rsidR="001E097C" w:rsidRPr="00BE10E7" w:rsidRDefault="001E097C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E7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общего числа часов по разделам, темам: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6606"/>
        <w:gridCol w:w="1957"/>
        <w:gridCol w:w="1332"/>
        <w:gridCol w:w="1794"/>
        <w:gridCol w:w="1950"/>
      </w:tblGrid>
      <w:tr w:rsidR="001E097C" w:rsidRPr="00BE10E7" w14:paraId="56C2201E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663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5D8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планирования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1721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Общее число часов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5F8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Л/р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1C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Демонстрация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BE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1E097C" w:rsidRPr="00BE10E7" w14:paraId="582710C7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03C0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952" w14:textId="77777777" w:rsidR="001E097C" w:rsidRPr="00BE10E7" w:rsidRDefault="001E097C" w:rsidP="0016158B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8.1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Клеточная биология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045" w14:textId="11E15B48" w:rsidR="001E097C" w:rsidRPr="00BE10E7" w:rsidRDefault="000668BB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F8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122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36D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4534535A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7683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5FB9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.1В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Молекулярная биология и биохимия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7D8" w14:textId="0D77A224" w:rsidR="001E097C" w:rsidRPr="00BE10E7" w:rsidRDefault="000668BB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8ED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5AB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EB3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216C66BA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73F3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D2FF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8.1С Разнообразие живых организмов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506F" w14:textId="1DDC6F8C" w:rsidR="001E097C" w:rsidRPr="000668BB" w:rsidRDefault="00D45707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8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D52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B50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4E4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7BC72A44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B460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9AA" w14:textId="77777777" w:rsidR="001E097C" w:rsidRPr="00BE10E7" w:rsidRDefault="001E097C" w:rsidP="0016158B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Питание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317" w14:textId="0A50E485" w:rsidR="001E097C" w:rsidRPr="000668BB" w:rsidRDefault="000668BB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8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526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AB2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AFA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97C" w:rsidRPr="00BE10E7" w14:paraId="1FF2FB2D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5D8E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C4F5" w14:textId="77777777" w:rsidR="001E097C" w:rsidRPr="00BE10E7" w:rsidRDefault="001E097C" w:rsidP="0016158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8.2А Транспорт веществ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9EF" w14:textId="3C47257E" w:rsidR="001E097C" w:rsidRPr="000668BB" w:rsidRDefault="00D45707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38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446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216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BF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7112298D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BE45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3D81" w14:textId="77777777" w:rsidR="001E097C" w:rsidRPr="00BE10E7" w:rsidRDefault="001E097C" w:rsidP="0016158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8.2.В Дыхание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2893" w14:textId="1FCE714E" w:rsidR="001E097C" w:rsidRPr="000668BB" w:rsidRDefault="00D0074A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0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76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FFA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294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10622AE2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F27E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B7BF" w14:textId="77777777" w:rsidR="001E097C" w:rsidRPr="00BE10E7" w:rsidRDefault="001E097C" w:rsidP="0016158B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8.3А Выделение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A6A" w14:textId="7638E57F" w:rsidR="001E097C" w:rsidRPr="000668BB" w:rsidRDefault="00742A11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2A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7A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0B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D3F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36FDEAE7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D048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C22" w14:textId="77777777" w:rsidR="001E097C" w:rsidRPr="00BE10E7" w:rsidRDefault="001E097C" w:rsidP="0016158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3В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CE3" w14:textId="7C3DC4B3" w:rsidR="001E097C" w:rsidRPr="000668BB" w:rsidRDefault="00D45707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2A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492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24B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522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7F08F0B1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7C01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1545" w14:textId="77777777" w:rsidR="001E097C" w:rsidRPr="00BE10E7" w:rsidRDefault="001E097C" w:rsidP="0016158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8.3С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Биофизика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8EB" w14:textId="77777777" w:rsidR="001E097C" w:rsidRPr="00B7348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278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127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CE0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3A88EC97" w14:textId="77777777" w:rsidTr="0016158B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B5E8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5A5" w14:textId="77777777" w:rsidR="001E097C" w:rsidRPr="00BE10E7" w:rsidRDefault="001E097C" w:rsidP="0016158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8.3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Координация и регуляция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A5E8" w14:textId="69C4FA81" w:rsidR="001E097C" w:rsidRPr="00B73487" w:rsidRDefault="00B73487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4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7C63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A43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68C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1DB52D04" w14:textId="77777777" w:rsidTr="0016158B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DA1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4BFC" w14:textId="77777777" w:rsidR="001E097C" w:rsidRPr="00BE10E7" w:rsidRDefault="001E097C" w:rsidP="0016158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8</w:t>
            </w:r>
            <w:r w:rsidRPr="00BE10E7">
              <w:rPr>
                <w:rFonts w:ascii="Times New Roman" w:eastAsia="MS Minngs" w:hAnsi="Times New Roman"/>
                <w:b/>
                <w:sz w:val="24"/>
                <w:szCs w:val="24"/>
              </w:rPr>
              <w:t>.4А</w:t>
            </w:r>
            <w:r w:rsidRPr="00BE10E7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 Размножение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BDC" w14:textId="1AF079FA" w:rsidR="001E097C" w:rsidRPr="00956060" w:rsidRDefault="00D45707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748A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C85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01C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5D312A63" w14:textId="77777777" w:rsidTr="0016158B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BC42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699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8.4В Рост и развитие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E2A" w14:textId="5027E8C1" w:rsidR="001E097C" w:rsidRPr="00956060" w:rsidRDefault="0095606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5AC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BF6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C8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5A6A1A83" w14:textId="77777777" w:rsidTr="0016158B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0E8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F0F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8.4С Наследственность и изменчивость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6ED" w14:textId="694C2EC4" w:rsidR="001E097C" w:rsidRPr="000668BB" w:rsidRDefault="00D45707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1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232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8173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5D8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40C0EBC3" w14:textId="77777777" w:rsidTr="0016158B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286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DD8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Биосфера, экосистема, популяция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ECF" w14:textId="390CDEBE" w:rsidR="001E097C" w:rsidRPr="000668BB" w:rsidRDefault="00921074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1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C8A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80F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DB0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97C" w:rsidRPr="00BE10E7" w14:paraId="41038DFA" w14:textId="77777777" w:rsidTr="0016158B">
        <w:trPr>
          <w:trHeight w:val="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760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80E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8.4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Влияние человеческой деятельности на окружающую среду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42E" w14:textId="77777777" w:rsidR="001E097C" w:rsidRPr="000668BB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1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6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FCD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D7FA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C" w:rsidRPr="00BE10E7" w14:paraId="62F4E565" w14:textId="77777777" w:rsidTr="0016158B">
        <w:trPr>
          <w:jc w:val="center"/>
        </w:trPr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88E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2B5C" w14:textId="691706F4" w:rsidR="001E097C" w:rsidRPr="00BE10E7" w:rsidRDefault="00D45707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44A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1E0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6FB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5F2F17F5" w14:textId="77777777" w:rsidR="00417CE9" w:rsidRPr="00BE10E7" w:rsidRDefault="00417CE9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549137" w14:textId="77777777" w:rsidR="00417CE9" w:rsidRPr="00BE10E7" w:rsidRDefault="00417CE9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439393" w14:textId="12A33780" w:rsidR="00417CE9" w:rsidRDefault="00417CE9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94DBEE" w14:textId="77777777" w:rsidR="007C1A67" w:rsidRPr="00BE10E7" w:rsidRDefault="007C1A67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7AA4B7" w14:textId="77777777" w:rsidR="00417CE9" w:rsidRDefault="00417CE9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439F6D" w14:textId="77777777" w:rsidR="00535C42" w:rsidRPr="00BE10E7" w:rsidRDefault="00535C42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114834" w14:textId="77815A85" w:rsidR="001E097C" w:rsidRPr="00BE10E7" w:rsidRDefault="001E097C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четвертям: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799"/>
        <w:gridCol w:w="3828"/>
      </w:tblGrid>
      <w:tr w:rsidR="001E097C" w:rsidRPr="00BE10E7" w14:paraId="6C5A91F6" w14:textId="77777777" w:rsidTr="00417CE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DE0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F5BB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E784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Общее число часов</w:t>
            </w:r>
          </w:p>
        </w:tc>
      </w:tr>
      <w:tr w:rsidR="001E097C" w:rsidRPr="00BE10E7" w14:paraId="436763EE" w14:textId="77777777" w:rsidTr="00417CE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707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81CA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116E" w14:textId="0FD5B5E7" w:rsidR="001E097C" w:rsidRPr="00BE10E7" w:rsidRDefault="008C3AC5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E097C" w:rsidRPr="00BE10E7" w14:paraId="1ABED6E8" w14:textId="77777777" w:rsidTr="00417CE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796D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2DE1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DE24" w14:textId="28692D6D" w:rsidR="001E097C" w:rsidRPr="00BE10E7" w:rsidRDefault="00583A25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E097C" w:rsidRPr="00BE10E7" w14:paraId="07AA6D8E" w14:textId="77777777" w:rsidTr="00417CE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553B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6ED6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B646" w14:textId="7289A988" w:rsidR="001E097C" w:rsidRPr="00BE10E7" w:rsidRDefault="00B40D45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29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097C" w:rsidRPr="00BE10E7" w14:paraId="10162807" w14:textId="77777777" w:rsidTr="00417CE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970F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F650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910" w14:textId="13EEBD36" w:rsidR="001E097C" w:rsidRPr="00BE10E7" w:rsidRDefault="009D773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E097C" w:rsidRPr="00BE10E7" w14:paraId="114D83FD" w14:textId="77777777" w:rsidTr="00417CE9">
        <w:trPr>
          <w:jc w:val="center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4685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3C13" w14:textId="60D8FFDA" w:rsidR="001E097C" w:rsidRPr="00BE10E7" w:rsidRDefault="00417CE9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65CD47A4" w14:textId="77777777" w:rsidR="001E097C" w:rsidRPr="00BE10E7" w:rsidRDefault="001E097C" w:rsidP="001E09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424A67" w14:textId="77777777" w:rsidR="001E097C" w:rsidRPr="00BE10E7" w:rsidRDefault="001E097C" w:rsidP="001E09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2D1380" w14:textId="77777777" w:rsidR="001E097C" w:rsidRPr="00BE10E7" w:rsidRDefault="001E097C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E7">
        <w:rPr>
          <w:rFonts w:ascii="Times New Roman" w:eastAsia="Times New Roman" w:hAnsi="Times New Roman"/>
          <w:b/>
          <w:sz w:val="24"/>
          <w:szCs w:val="24"/>
          <w:lang w:eastAsia="ru-RU"/>
        </w:rPr>
        <w:t>Моделирование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1148"/>
        <w:gridCol w:w="3065"/>
      </w:tblGrid>
      <w:tr w:rsidR="001E097C" w:rsidRPr="00BE10E7" w14:paraId="70F7E77F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1DA5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1E6D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337C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E097C" w:rsidRPr="00BE10E7" w14:paraId="78808ED3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EFF7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C83F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Сравнение строения пищеварительной системы дождевого червя, коровы и человека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F9EC" w14:textId="5948058B" w:rsidR="001E097C" w:rsidRPr="00BE10E7" w:rsidRDefault="001E097C" w:rsidP="003C2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118BA3FC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286A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5CC7" w14:textId="77777777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Сравнение наземных и водных экосистем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1EB" w14:textId="3B098362" w:rsidR="001E097C" w:rsidRPr="00BE10E7" w:rsidRDefault="001E097C" w:rsidP="006A3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51EA555" w14:textId="77777777" w:rsidR="001E097C" w:rsidRPr="00BE10E7" w:rsidRDefault="001E097C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B97CDA" w14:textId="77777777" w:rsidR="001E097C" w:rsidRPr="00BE10E7" w:rsidRDefault="001E097C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E7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1151"/>
        <w:gridCol w:w="3062"/>
      </w:tblGrid>
      <w:tr w:rsidR="001E097C" w:rsidRPr="00BE10E7" w14:paraId="0093914F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A245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FA46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14AA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E097C" w:rsidRPr="00BE10E7" w14:paraId="6762C2D3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251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CA31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Классификация тканей растений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405" w14:textId="770210ED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5499C950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FEC7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083C" w14:textId="77777777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Классификация тканей животных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DE0" w14:textId="25505B7F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1B9BBB22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F215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D850" w14:textId="616D15B2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Определение отличительных признаков отделов </w:t>
            </w:r>
            <w:r w:rsidR="00F5387E" w:rsidRPr="00BE10E7">
              <w:rPr>
                <w:rFonts w:ascii="Times New Roman" w:hAnsi="Times New Roman"/>
                <w:sz w:val="24"/>
                <w:szCs w:val="24"/>
              </w:rPr>
              <w:t>растений: водоросли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, моховидные, папоротниковидные, голосеменные и покрытосеменные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2FE2" w14:textId="16D2D34F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513A7198" w14:textId="77777777" w:rsidTr="0016158B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CC83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8A2B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Исследование признаков классов однодольных и двудольных растений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F85" w14:textId="31012BB5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667856B9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ACDC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4930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Определение витамина С в продуктах питания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B66" w14:textId="14F68677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04CF1E64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DBE9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5847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Исследование форменных  элементов крови различных организмов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8571" w14:textId="50913030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7D05A7FA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89B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0655" w14:textId="77777777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Исследование влияния физических упражнений на работу сердца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939" w14:textId="6CF27AAD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60B91C77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0B78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D8ED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Исследование жизненного объема легких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03D" w14:textId="2D592580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4A00005A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E5EF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E076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Макро- и микроскопическое строение костей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227" w14:textId="500073A5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3A6985AE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2E5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219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Изучение строения мышечных тканей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379" w14:textId="3C615A1B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2371FC1B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D30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77E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Исследование зрительного восприятия (определение остроты зрения, поля зрения)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CC2" w14:textId="7DCA9D7D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03FC8EC2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22D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54A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Исследование особенностей слухового восприятия (определение остроты слуха)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C22" w14:textId="6108C2E3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2669DDB1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6A1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8DF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Определение слепого пятна, опыт со смешением цветов, воздушной и костной проводимости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0C9" w14:textId="28296FAF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097C" w:rsidRPr="00BE10E7" w14:paraId="68ABAEE3" w14:textId="77777777" w:rsidTr="00161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DA4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10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B37" w14:textId="77777777" w:rsidR="001E097C" w:rsidRPr="00BE10E7" w:rsidRDefault="001E097C" w:rsidP="001615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Исследование кожной  чувствительности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044" w14:textId="58AE51A8" w:rsidR="001E097C" w:rsidRPr="00BE10E7" w:rsidRDefault="001E097C" w:rsidP="001615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612C2C" w14:textId="77777777" w:rsidR="001E097C" w:rsidRPr="00BE10E7" w:rsidRDefault="001E097C" w:rsidP="001E0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43D00C" w14:textId="77777777" w:rsidR="00417CE9" w:rsidRPr="00BE10E7" w:rsidRDefault="00417CE9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A24B25" w14:textId="77777777" w:rsidR="00417CE9" w:rsidRPr="00BE10E7" w:rsidRDefault="00417CE9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4210CA" w14:textId="77777777" w:rsidR="00417CE9" w:rsidRPr="00BE10E7" w:rsidRDefault="00417CE9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B2048A" w14:textId="77777777" w:rsidR="00B95E97" w:rsidRDefault="00B95E97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D662A9" w14:textId="77777777" w:rsidR="00B95E97" w:rsidRDefault="00B95E97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E84CC8" w14:textId="1964DF47" w:rsidR="001E097C" w:rsidRPr="00BE10E7" w:rsidRDefault="001E097C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10E7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использованной литературы</w:t>
      </w:r>
    </w:p>
    <w:p w14:paraId="71D6625B" w14:textId="77777777" w:rsidR="001E097C" w:rsidRPr="00BE10E7" w:rsidRDefault="001E097C" w:rsidP="001E09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14879" w:type="dxa"/>
        <w:tblLook w:val="04A0" w:firstRow="1" w:lastRow="0" w:firstColumn="1" w:lastColumn="0" w:noHBand="0" w:noVBand="1"/>
      </w:tblPr>
      <w:tblGrid>
        <w:gridCol w:w="675"/>
        <w:gridCol w:w="5529"/>
        <w:gridCol w:w="4394"/>
        <w:gridCol w:w="4281"/>
      </w:tblGrid>
      <w:tr w:rsidR="001E097C" w:rsidRPr="00BE10E7" w14:paraId="3C6469A0" w14:textId="77777777" w:rsidTr="00056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24C2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0F4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DB3C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539B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Издательство, </w:t>
            </w:r>
          </w:p>
          <w:p w14:paraId="42A12DBC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1E097C" w:rsidRPr="00BE10E7" w14:paraId="0F22BD34" w14:textId="77777777" w:rsidTr="00056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147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FF0C" w14:textId="77777777" w:rsidR="001E097C" w:rsidRPr="00BE10E7" w:rsidRDefault="001E097C" w:rsidP="00161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Биология  8 </w:t>
            </w:r>
            <w:proofErr w:type="spellStart"/>
            <w:r w:rsidRPr="00BE10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E10E7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BBF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Соловьева А., Алина  Ж., Ибраимова Б.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6CE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Алматы, </w:t>
            </w:r>
            <w:proofErr w:type="spellStart"/>
            <w:r w:rsidRPr="00BE10E7">
              <w:rPr>
                <w:rFonts w:ascii="Times New Roman" w:hAnsi="Times New Roman"/>
                <w:sz w:val="24"/>
                <w:szCs w:val="24"/>
              </w:rPr>
              <w:t>Атамура</w:t>
            </w:r>
            <w:proofErr w:type="spellEnd"/>
            <w:r w:rsidRPr="00BE10E7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</w:tr>
      <w:tr w:rsidR="001E097C" w:rsidRPr="00BE10E7" w14:paraId="2508E2FA" w14:textId="77777777" w:rsidTr="00056E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287E" w14:textId="77777777" w:rsidR="001E097C" w:rsidRPr="00BE10E7" w:rsidRDefault="001E097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0E2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Биология. Методическое руководство. 8 </w:t>
            </w:r>
            <w:proofErr w:type="spellStart"/>
            <w:r w:rsidRPr="00BE10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00B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Алина  Ж., Ибраимова Б.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37B" w14:textId="77777777" w:rsidR="001E097C" w:rsidRPr="00BE10E7" w:rsidRDefault="001E097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Алматы, </w:t>
            </w:r>
            <w:proofErr w:type="spellStart"/>
            <w:r w:rsidRPr="00BE10E7">
              <w:rPr>
                <w:rFonts w:ascii="Times New Roman" w:hAnsi="Times New Roman"/>
                <w:sz w:val="24"/>
                <w:szCs w:val="24"/>
              </w:rPr>
              <w:t>Атамура</w:t>
            </w:r>
            <w:proofErr w:type="spellEnd"/>
            <w:r w:rsidRPr="00BE10E7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</w:tr>
    </w:tbl>
    <w:p w14:paraId="2D3321B2" w14:textId="77777777" w:rsidR="001E097C" w:rsidRPr="00BE10E7" w:rsidRDefault="001E097C" w:rsidP="001E097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DA086CD" w14:textId="77777777" w:rsidR="001E097C" w:rsidRPr="00BE10E7" w:rsidRDefault="001E097C" w:rsidP="001E0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10E7"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 по биологии 8 класс</w:t>
      </w:r>
    </w:p>
    <w:p w14:paraId="326037D9" w14:textId="77777777" w:rsidR="001E097C" w:rsidRPr="00BE10E7" w:rsidRDefault="001E097C" w:rsidP="001E0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0E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04B3D59" w14:textId="77777777" w:rsidR="001E097C" w:rsidRPr="00BE10E7" w:rsidRDefault="001E097C" w:rsidP="001E0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0E7">
        <w:rPr>
          <w:rFonts w:ascii="Times New Roman" w:hAnsi="Times New Roman"/>
          <w:sz w:val="24"/>
          <w:szCs w:val="24"/>
        </w:rPr>
        <w:t>Настоящее планирование составлено на основе Государственного стандарта среднего общего образования Республики Казахстан по предмету «Биология» и представляет собой целостный курс, направленный на изучение основ современной биологии и построенный на основе принципов развивающего и воспитывающего обучения, систематичности, преемственности.</w:t>
      </w:r>
    </w:p>
    <w:p w14:paraId="5CB8886E" w14:textId="501D610B" w:rsidR="001E097C" w:rsidRPr="00BE10E7" w:rsidRDefault="001E097C" w:rsidP="001E09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10E7">
        <w:rPr>
          <w:rFonts w:ascii="Times New Roman" w:hAnsi="Times New Roman"/>
          <w:sz w:val="24"/>
          <w:szCs w:val="24"/>
        </w:rPr>
        <w:t xml:space="preserve">Учебной программой предусмотрен тематический контроль. С целью определения уровня ГОСО предлагается 12 </w:t>
      </w:r>
      <w:proofErr w:type="spellStart"/>
      <w:r w:rsidRPr="00BE10E7">
        <w:rPr>
          <w:rFonts w:ascii="Times New Roman" w:hAnsi="Times New Roman"/>
          <w:sz w:val="24"/>
          <w:szCs w:val="24"/>
        </w:rPr>
        <w:t>СОр</w:t>
      </w:r>
      <w:proofErr w:type="spellEnd"/>
      <w:r w:rsidRPr="00BE10E7">
        <w:rPr>
          <w:rFonts w:ascii="Times New Roman" w:hAnsi="Times New Roman"/>
          <w:sz w:val="24"/>
          <w:szCs w:val="24"/>
        </w:rPr>
        <w:t xml:space="preserve"> и 4 </w:t>
      </w:r>
      <w:proofErr w:type="spellStart"/>
      <w:r w:rsidRPr="00BE10E7">
        <w:rPr>
          <w:rFonts w:ascii="Times New Roman" w:hAnsi="Times New Roman"/>
          <w:sz w:val="24"/>
          <w:szCs w:val="24"/>
        </w:rPr>
        <w:t>СОч.</w:t>
      </w:r>
      <w:proofErr w:type="spellEnd"/>
      <w:r w:rsidRPr="00BE10E7">
        <w:rPr>
          <w:rFonts w:ascii="Times New Roman" w:hAnsi="Times New Roman"/>
          <w:sz w:val="24"/>
          <w:szCs w:val="24"/>
        </w:rPr>
        <w:t xml:space="preserve">  В 8 классе –</w:t>
      </w:r>
      <w:r w:rsidR="00056E1C" w:rsidRPr="00BE10E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E10E7">
        <w:rPr>
          <w:rFonts w:ascii="Times New Roman" w:hAnsi="Times New Roman"/>
          <w:sz w:val="24"/>
          <w:szCs w:val="24"/>
          <w:lang w:val="kk-KZ"/>
        </w:rPr>
        <w:t>68</w:t>
      </w:r>
      <w:r w:rsidRPr="00BE10E7">
        <w:rPr>
          <w:rFonts w:ascii="Times New Roman" w:hAnsi="Times New Roman"/>
          <w:sz w:val="24"/>
          <w:szCs w:val="24"/>
        </w:rPr>
        <w:t xml:space="preserve"> часов (2 ч. в неделю). Отклонений от программы нет.</w:t>
      </w:r>
    </w:p>
    <w:p w14:paraId="18E9969C" w14:textId="77777777" w:rsidR="00013266" w:rsidRPr="00BE10E7" w:rsidRDefault="00013266" w:rsidP="001E09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419" w:tblpY="1"/>
        <w:tblOverlap w:val="never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160"/>
        <w:gridCol w:w="4327"/>
        <w:gridCol w:w="4990"/>
        <w:gridCol w:w="885"/>
        <w:gridCol w:w="1473"/>
        <w:gridCol w:w="1157"/>
      </w:tblGrid>
      <w:tr w:rsidR="009A5010" w:rsidRPr="00BE10E7" w14:paraId="18502510" w14:textId="77777777" w:rsidTr="0016158B">
        <w:tc>
          <w:tcPr>
            <w:tcW w:w="205" w:type="pct"/>
          </w:tcPr>
          <w:p w14:paraId="7A978272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11№</w:t>
            </w:r>
          </w:p>
          <w:p w14:paraId="21744C2C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91" w:type="pct"/>
            <w:shd w:val="clear" w:color="auto" w:fill="auto"/>
          </w:tcPr>
          <w:p w14:paraId="059AF819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eastAsia="MS Minngs" w:hAnsi="Times New Roman"/>
                <w:b/>
                <w:sz w:val="24"/>
                <w:szCs w:val="24"/>
              </w:rPr>
              <w:t>Раздел/сквозные темы</w:t>
            </w:r>
          </w:p>
        </w:tc>
        <w:tc>
          <w:tcPr>
            <w:tcW w:w="1384" w:type="pct"/>
            <w:shd w:val="clear" w:color="auto" w:fill="auto"/>
          </w:tcPr>
          <w:p w14:paraId="252C8ED5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eastAsia="MS Minngs" w:hAnsi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596" w:type="pct"/>
          </w:tcPr>
          <w:p w14:paraId="39703A40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Цели обучения</w:t>
            </w:r>
          </w:p>
        </w:tc>
        <w:tc>
          <w:tcPr>
            <w:tcW w:w="283" w:type="pct"/>
          </w:tcPr>
          <w:p w14:paraId="21777DEC" w14:textId="77777777" w:rsidR="009A5010" w:rsidRPr="00BE10E7" w:rsidRDefault="009A5010" w:rsidP="0016158B">
            <w:pPr>
              <w:spacing w:after="0" w:line="240" w:lineRule="auto"/>
              <w:ind w:left="-80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71" w:type="pct"/>
          </w:tcPr>
          <w:p w14:paraId="002683F4" w14:textId="77777777" w:rsidR="009A5010" w:rsidRPr="00BE10E7" w:rsidRDefault="009A5010" w:rsidP="0016158B">
            <w:pPr>
              <w:spacing w:after="0" w:line="240" w:lineRule="auto"/>
              <w:ind w:left="-80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70" w:type="pct"/>
          </w:tcPr>
          <w:p w14:paraId="60A0EA7A" w14:textId="77777777" w:rsidR="009A5010" w:rsidRPr="00BE10E7" w:rsidRDefault="009A5010" w:rsidP="0016158B">
            <w:pPr>
              <w:spacing w:after="0" w:line="240" w:lineRule="auto"/>
              <w:ind w:left="-80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A5010" w:rsidRPr="00BE10E7" w14:paraId="0C7F13ED" w14:textId="77777777" w:rsidTr="0016158B">
        <w:trPr>
          <w:trHeight w:val="450"/>
        </w:trPr>
        <w:tc>
          <w:tcPr>
            <w:tcW w:w="5000" w:type="pct"/>
            <w:gridSpan w:val="7"/>
          </w:tcPr>
          <w:p w14:paraId="55AA9766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 четверть  </w:t>
            </w:r>
          </w:p>
        </w:tc>
      </w:tr>
      <w:tr w:rsidR="009A5010" w:rsidRPr="00BE10E7" w14:paraId="49F25830" w14:textId="77777777" w:rsidTr="0016158B">
        <w:trPr>
          <w:trHeight w:val="603"/>
        </w:trPr>
        <w:tc>
          <w:tcPr>
            <w:tcW w:w="205" w:type="pct"/>
          </w:tcPr>
          <w:p w14:paraId="022C25D8" w14:textId="77777777" w:rsidR="009A5010" w:rsidRPr="00BE10E7" w:rsidRDefault="009A5010" w:rsidP="0016158B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72B49287" w14:textId="77777777" w:rsidR="009A5010" w:rsidRPr="00BE10E7" w:rsidRDefault="009A5010" w:rsidP="0016158B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8.1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Клеточная биология </w:t>
            </w:r>
          </w:p>
          <w:p w14:paraId="146634B1" w14:textId="77777777" w:rsidR="009A5010" w:rsidRPr="00BE10E7" w:rsidRDefault="009A5010" w:rsidP="0016158B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1384" w:type="pct"/>
            <w:shd w:val="clear" w:color="auto" w:fill="auto"/>
          </w:tcPr>
          <w:p w14:paraId="30002738" w14:textId="77777777" w:rsidR="009A5010" w:rsidRPr="00BE10E7" w:rsidRDefault="009A5010" w:rsidP="0016158B">
            <w:pPr>
              <w:spacing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Клетка – основная структурная единица организма. Строение клеток прокариот и эукариот: наличие и расположение ядра, клеточная стенка, клеточная мембрана, пластиды, митохондрии, клеточная вакуоль, рибосомы.</w:t>
            </w:r>
          </w:p>
        </w:tc>
        <w:tc>
          <w:tcPr>
            <w:tcW w:w="1596" w:type="pct"/>
          </w:tcPr>
          <w:p w14:paraId="10ED5CA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8.4.2.2 сравнить строение клеток эукариот и прокариот</w:t>
            </w:r>
          </w:p>
        </w:tc>
        <w:tc>
          <w:tcPr>
            <w:tcW w:w="283" w:type="pct"/>
          </w:tcPr>
          <w:p w14:paraId="7D08F757" w14:textId="77777777" w:rsidR="009A5010" w:rsidRPr="00BE10E7" w:rsidRDefault="009A5010" w:rsidP="001615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5C05C209" w14:textId="327F8601" w:rsidR="009A5010" w:rsidRPr="00BE10E7" w:rsidRDefault="009A5010" w:rsidP="001615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3F1AFCE" w14:textId="77777777" w:rsidR="009A5010" w:rsidRPr="00BE10E7" w:rsidRDefault="009A5010" w:rsidP="001615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11ED638C" w14:textId="77777777" w:rsidTr="0016158B">
        <w:trPr>
          <w:trHeight w:val="603"/>
        </w:trPr>
        <w:tc>
          <w:tcPr>
            <w:tcW w:w="205" w:type="pct"/>
          </w:tcPr>
          <w:p w14:paraId="712E07EB" w14:textId="77777777" w:rsidR="009A5010" w:rsidRPr="00BE10E7" w:rsidRDefault="009A5010" w:rsidP="0016158B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91" w:type="pct"/>
            <w:vMerge/>
            <w:shd w:val="clear" w:color="auto" w:fill="auto"/>
          </w:tcPr>
          <w:p w14:paraId="0DF2C473" w14:textId="77777777" w:rsidR="009A5010" w:rsidRPr="00BE10E7" w:rsidRDefault="009A5010" w:rsidP="0016158B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35672FD8" w14:textId="5BC5F64D" w:rsidR="009A5010" w:rsidRPr="00BE10E7" w:rsidRDefault="009A5010" w:rsidP="0016158B">
            <w:pPr>
              <w:spacing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Разнообразие тканей у растений: образовательная, покровная, основная, проводящая, механическая, выделительная. Разнообразие тканей у животных: эпителиальная, соединительная, мышечная, нервная. </w:t>
            </w:r>
            <w:r w:rsidRPr="0087357B">
              <w:rPr>
                <w:rFonts w:ascii="Times New Roman" w:hAnsi="Times New Roman"/>
                <w:i/>
                <w:sz w:val="24"/>
                <w:szCs w:val="24"/>
              </w:rPr>
              <w:t>Лабораторная работа</w:t>
            </w:r>
            <w:r w:rsidR="00B95E97" w:rsidRPr="008735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7357B">
              <w:rPr>
                <w:rFonts w:ascii="Times New Roman" w:hAnsi="Times New Roman"/>
                <w:i/>
                <w:sz w:val="24"/>
                <w:szCs w:val="24"/>
              </w:rPr>
              <w:t>№ 1 «Классификация тканей растений». Лабораторная работа №2</w:t>
            </w:r>
            <w:r w:rsidR="007C1A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7357B">
              <w:rPr>
                <w:rFonts w:ascii="Times New Roman" w:hAnsi="Times New Roman"/>
                <w:i/>
                <w:sz w:val="24"/>
                <w:szCs w:val="24"/>
              </w:rPr>
              <w:t>«Классификация тканей животных».</w:t>
            </w:r>
          </w:p>
        </w:tc>
        <w:tc>
          <w:tcPr>
            <w:tcW w:w="1596" w:type="pct"/>
          </w:tcPr>
          <w:p w14:paraId="52A3308F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8.4.2.1 классифицировать ткани растений и животных</w:t>
            </w:r>
          </w:p>
        </w:tc>
        <w:tc>
          <w:tcPr>
            <w:tcW w:w="283" w:type="pct"/>
          </w:tcPr>
          <w:p w14:paraId="598AB58A" w14:textId="77777777" w:rsidR="009A5010" w:rsidRPr="00BE10E7" w:rsidRDefault="009A5010" w:rsidP="001615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396355EF" w14:textId="6144A463" w:rsidR="009A5010" w:rsidRPr="00BE10E7" w:rsidRDefault="009A5010" w:rsidP="001615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2E493C2" w14:textId="77777777" w:rsidR="009A5010" w:rsidRPr="00BE10E7" w:rsidRDefault="009A5010" w:rsidP="001615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1</w:t>
            </w:r>
          </w:p>
          <w:p w14:paraId="06053C77" w14:textId="77777777" w:rsidR="009A5010" w:rsidRPr="00BE10E7" w:rsidRDefault="009A5010" w:rsidP="001615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2</w:t>
            </w:r>
          </w:p>
        </w:tc>
      </w:tr>
      <w:tr w:rsidR="009A5010" w:rsidRPr="00BE10E7" w14:paraId="2CD8CE6E" w14:textId="77777777" w:rsidTr="0016158B">
        <w:trPr>
          <w:trHeight w:val="477"/>
        </w:trPr>
        <w:tc>
          <w:tcPr>
            <w:tcW w:w="205" w:type="pct"/>
          </w:tcPr>
          <w:p w14:paraId="5B109BD1" w14:textId="77777777" w:rsidR="009A5010" w:rsidRPr="00BE10E7" w:rsidRDefault="009A5010" w:rsidP="0016158B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27369657" w14:textId="77777777" w:rsidR="009A5010" w:rsidRPr="00BE10E7" w:rsidRDefault="009A5010" w:rsidP="0016158B">
            <w:pPr>
              <w:spacing w:after="0" w:line="240" w:lineRule="auto"/>
              <w:ind w:right="118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.1В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Молекулярная биология и биохимия (3 часа)</w:t>
            </w:r>
          </w:p>
        </w:tc>
        <w:tc>
          <w:tcPr>
            <w:tcW w:w="1384" w:type="pct"/>
            <w:shd w:val="clear" w:color="auto" w:fill="auto"/>
          </w:tcPr>
          <w:p w14:paraId="7432534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Органические вещества клетки. Различия между мономерами и полимерами. </w:t>
            </w:r>
          </w:p>
        </w:tc>
        <w:tc>
          <w:tcPr>
            <w:tcW w:w="1596" w:type="pct"/>
          </w:tcPr>
          <w:p w14:paraId="49B1DC8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8.4.1.1 описывать различия между мономерами и полимерами, используя биологические примеры</w:t>
            </w:r>
          </w:p>
        </w:tc>
        <w:tc>
          <w:tcPr>
            <w:tcW w:w="283" w:type="pct"/>
          </w:tcPr>
          <w:p w14:paraId="47660C1F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30EBDC60" w14:textId="21634382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37223E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33ED7281" w14:textId="77777777" w:rsidTr="0016158B">
        <w:trPr>
          <w:trHeight w:val="268"/>
        </w:trPr>
        <w:tc>
          <w:tcPr>
            <w:tcW w:w="205" w:type="pct"/>
          </w:tcPr>
          <w:p w14:paraId="1474268F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eastAsia="MS Minngs" w:hAnsi="Times New Roman"/>
                <w:sz w:val="24"/>
                <w:szCs w:val="24"/>
                <w:lang w:val="en-US"/>
              </w:rPr>
            </w:pPr>
            <w:r w:rsidRPr="00BE10E7">
              <w:rPr>
                <w:rFonts w:ascii="Times New Roman" w:eastAsia="MS Minngs" w:hAnsi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  <w:vMerge/>
            <w:shd w:val="clear" w:color="auto" w:fill="auto"/>
          </w:tcPr>
          <w:p w14:paraId="46F7F232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eastAsia="MS Minngs" w:hAnsi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3113557C" w14:textId="77777777" w:rsidR="009A5010" w:rsidRPr="00BE10E7" w:rsidRDefault="009A5010" w:rsidP="0016158B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Углеводы – источники энергии. Значение и функции: глюкозы, сахарозы, гликогена, крахмала, целлюлозы, хитина. Свойства липидов и их функции. Разнообразие липидов: жиры, масла, фосфолипиды, воск. </w:t>
            </w:r>
          </w:p>
        </w:tc>
        <w:tc>
          <w:tcPr>
            <w:tcW w:w="1596" w:type="pct"/>
          </w:tcPr>
          <w:p w14:paraId="58F0A83B" w14:textId="00EFB719" w:rsidR="009A5010" w:rsidRPr="000651FD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8.4.1.2 описывать свойства и биологические функции</w:t>
            </w:r>
            <w:r w:rsidR="00065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углеводов 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липидов </w:t>
            </w:r>
          </w:p>
        </w:tc>
        <w:tc>
          <w:tcPr>
            <w:tcW w:w="283" w:type="pct"/>
          </w:tcPr>
          <w:p w14:paraId="2372C25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04965475" w14:textId="78218806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632BF9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12A3FBBB" w14:textId="77777777" w:rsidTr="0016158B">
        <w:trPr>
          <w:trHeight w:val="385"/>
        </w:trPr>
        <w:tc>
          <w:tcPr>
            <w:tcW w:w="205" w:type="pct"/>
          </w:tcPr>
          <w:p w14:paraId="374E867F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eastAsia="MS Minngs" w:hAnsi="Times New Roman"/>
                <w:sz w:val="24"/>
                <w:szCs w:val="24"/>
              </w:rPr>
            </w:pPr>
            <w:r w:rsidRPr="00BE10E7">
              <w:rPr>
                <w:rFonts w:ascii="Times New Roman" w:eastAsia="MS Minngs" w:hAnsi="Times New Roman"/>
                <w:sz w:val="24"/>
                <w:szCs w:val="24"/>
              </w:rPr>
              <w:t>5</w:t>
            </w:r>
          </w:p>
        </w:tc>
        <w:tc>
          <w:tcPr>
            <w:tcW w:w="691" w:type="pct"/>
            <w:vMerge/>
            <w:shd w:val="clear" w:color="auto" w:fill="auto"/>
          </w:tcPr>
          <w:p w14:paraId="5A8A827D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eastAsia="MS Minngs" w:hAnsi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0EBCD2C6" w14:textId="77777777" w:rsidR="009A5010" w:rsidRPr="00BE10E7" w:rsidRDefault="009A5010" w:rsidP="0016158B">
            <w:pPr>
              <w:spacing w:after="0" w:line="240" w:lineRule="auto"/>
              <w:rPr>
                <w:rFonts w:ascii="Times New Roman" w:eastAsia="Times New Roman,MS Minngs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Белки, свойства и функции. </w:t>
            </w:r>
            <w:r w:rsidRPr="00192D6F">
              <w:rPr>
                <w:rFonts w:ascii="Times New Roman" w:hAnsi="Times New Roman"/>
                <w:b/>
                <w:sz w:val="24"/>
                <w:szCs w:val="24"/>
              </w:rPr>
              <w:t>СОР № 1 «Клеточная биология. Молекулярная биология и биохимия»</w:t>
            </w:r>
          </w:p>
        </w:tc>
        <w:tc>
          <w:tcPr>
            <w:tcW w:w="1596" w:type="pct"/>
          </w:tcPr>
          <w:p w14:paraId="7CEEB5D7" w14:textId="77777777" w:rsidR="009A5010" w:rsidRPr="00BE10E7" w:rsidRDefault="009A5010" w:rsidP="0016158B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8.4.1.3 описывать свойства и биологические функции белков</w:t>
            </w:r>
          </w:p>
        </w:tc>
        <w:tc>
          <w:tcPr>
            <w:tcW w:w="283" w:type="pct"/>
          </w:tcPr>
          <w:p w14:paraId="6CC2F6F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0E8A0162" w14:textId="396C380E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F63CC5D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77BEC5C9" w14:textId="77777777" w:rsidTr="0016158B">
        <w:tc>
          <w:tcPr>
            <w:tcW w:w="205" w:type="pct"/>
          </w:tcPr>
          <w:p w14:paraId="37FCF6A6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7E8EFD3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8.1С Разнообразие живых организмов</w:t>
            </w:r>
          </w:p>
          <w:p w14:paraId="4E96238A" w14:textId="77777777" w:rsidR="009A5010" w:rsidRPr="00BE10E7" w:rsidRDefault="009A5010" w:rsidP="0016158B">
            <w:pPr>
              <w:spacing w:after="0" w:line="240" w:lineRule="auto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(4 часа)</w:t>
            </w:r>
          </w:p>
          <w:p w14:paraId="70DE5440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530367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64C7A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67A0B7CA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Отличительные признаки отделов растений. </w:t>
            </w:r>
            <w:r w:rsidRPr="0087357B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3 «Определение отличительных признаков отделов растений:  водоросли, моховидные, папоротниковидные, голосеменные и покрытосеменные»</w:t>
            </w:r>
          </w:p>
        </w:tc>
        <w:tc>
          <w:tcPr>
            <w:tcW w:w="1596" w:type="pct"/>
          </w:tcPr>
          <w:p w14:paraId="1BB7A790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8.1.1.1 описывать отличительные признаки растений на примере водорослей, моховидных, папоротниковидных, голосеменных и покрытосеменных растений. </w:t>
            </w:r>
          </w:p>
        </w:tc>
        <w:tc>
          <w:tcPr>
            <w:tcW w:w="283" w:type="pct"/>
          </w:tcPr>
          <w:p w14:paraId="6FA3F75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0055592C" w14:textId="07AF3DE4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54A8AE1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3</w:t>
            </w:r>
          </w:p>
        </w:tc>
      </w:tr>
      <w:tr w:rsidR="009A5010" w:rsidRPr="00BE10E7" w14:paraId="53F811EE" w14:textId="77777777" w:rsidTr="0016158B">
        <w:tc>
          <w:tcPr>
            <w:tcW w:w="205" w:type="pct"/>
          </w:tcPr>
          <w:p w14:paraId="6CB69565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" w:type="pct"/>
            <w:vMerge/>
            <w:shd w:val="clear" w:color="auto" w:fill="auto"/>
          </w:tcPr>
          <w:p w14:paraId="338E3AC1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270C9B7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Царство Грибы. Плесневые грибы: </w:t>
            </w:r>
            <w:proofErr w:type="spellStart"/>
            <w:r w:rsidRPr="00BE10E7">
              <w:rPr>
                <w:rFonts w:ascii="Times New Roman" w:hAnsi="Times New Roman"/>
                <w:sz w:val="24"/>
                <w:szCs w:val="24"/>
              </w:rPr>
              <w:t>мукор</w:t>
            </w:r>
            <w:proofErr w:type="spellEnd"/>
            <w:r w:rsidRPr="00BE10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10E7">
              <w:rPr>
                <w:rFonts w:ascii="Times New Roman" w:hAnsi="Times New Roman"/>
                <w:sz w:val="24"/>
                <w:szCs w:val="24"/>
              </w:rPr>
              <w:t>пеницилл</w:t>
            </w:r>
            <w:proofErr w:type="spellEnd"/>
            <w:r w:rsidRPr="00BE10E7">
              <w:rPr>
                <w:rFonts w:ascii="Times New Roman" w:hAnsi="Times New Roman"/>
                <w:sz w:val="24"/>
                <w:szCs w:val="24"/>
              </w:rPr>
              <w:t>. Одноклеточные грибы – дрожжи. Многоклеточные грибы. Шляпочные грибы. Съедобные и ядовитые грибы.</w:t>
            </w:r>
          </w:p>
        </w:tc>
        <w:tc>
          <w:tcPr>
            <w:tcW w:w="1596" w:type="pct"/>
          </w:tcPr>
          <w:p w14:paraId="6BF755E2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8.1.1.2 описывать отличительные признаки грибов</w:t>
            </w:r>
          </w:p>
          <w:p w14:paraId="0AA6A83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36908CEA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627AD0A9" w14:textId="68E60E45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CA3D391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25970E08" w14:textId="77777777" w:rsidTr="0016158B">
        <w:tc>
          <w:tcPr>
            <w:tcW w:w="205" w:type="pct"/>
          </w:tcPr>
          <w:p w14:paraId="6ED4B066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" w:type="pct"/>
            <w:vMerge/>
            <w:shd w:val="clear" w:color="auto" w:fill="auto"/>
          </w:tcPr>
          <w:p w14:paraId="70802A32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FDFA4CA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Однодольные и двудольные растения </w:t>
            </w:r>
            <w:r w:rsidRPr="0087357B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4 «Исследование признаков классов однодольных и двудольных растений».</w:t>
            </w:r>
          </w:p>
        </w:tc>
        <w:tc>
          <w:tcPr>
            <w:tcW w:w="1596" w:type="pct"/>
          </w:tcPr>
          <w:p w14:paraId="41C1D77D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8.1.1.3 распознавать по отличительным признакам классы однодольных и двудольных растений</w:t>
            </w:r>
          </w:p>
        </w:tc>
        <w:tc>
          <w:tcPr>
            <w:tcW w:w="283" w:type="pct"/>
          </w:tcPr>
          <w:p w14:paraId="4474A4D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9E56C94" w14:textId="5CBE60FB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1834FBF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4</w:t>
            </w:r>
          </w:p>
        </w:tc>
      </w:tr>
      <w:tr w:rsidR="009A5010" w:rsidRPr="00BE10E7" w14:paraId="02AC0D78" w14:textId="77777777" w:rsidTr="0016158B">
        <w:tc>
          <w:tcPr>
            <w:tcW w:w="205" w:type="pct"/>
          </w:tcPr>
          <w:p w14:paraId="2F0212DD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" w:type="pct"/>
            <w:vMerge/>
            <w:shd w:val="clear" w:color="auto" w:fill="auto"/>
          </w:tcPr>
          <w:p w14:paraId="7D9A71F9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2913632B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Тип членистоногие. Тип хордовые. Сравнительная характеристика по внешним признакам.</w:t>
            </w:r>
          </w:p>
          <w:p w14:paraId="67D034AC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Демонстрация «Определение отличительных признаков классов членистоногих и хордовых животных» </w:t>
            </w:r>
            <w:r w:rsidRPr="0087357B">
              <w:rPr>
                <w:rFonts w:ascii="Times New Roman" w:hAnsi="Times New Roman"/>
                <w:b/>
                <w:sz w:val="24"/>
                <w:szCs w:val="24"/>
              </w:rPr>
              <w:t>СОР № 2 «Разнообразие живых организмов»</w:t>
            </w:r>
          </w:p>
        </w:tc>
        <w:tc>
          <w:tcPr>
            <w:tcW w:w="1596" w:type="pct"/>
          </w:tcPr>
          <w:p w14:paraId="39819256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8.1.1.4 распознавать по отличительным признакам классы членистоногих и хордовых животных</w:t>
            </w:r>
          </w:p>
        </w:tc>
        <w:tc>
          <w:tcPr>
            <w:tcW w:w="283" w:type="pct"/>
          </w:tcPr>
          <w:p w14:paraId="3AD7BDA4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0193129A" w14:textId="0E9B56F3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23D3F25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4D0BD289" w14:textId="77777777" w:rsidTr="0016158B">
        <w:tc>
          <w:tcPr>
            <w:tcW w:w="205" w:type="pct"/>
          </w:tcPr>
          <w:p w14:paraId="1D8D54DA" w14:textId="77777777" w:rsidR="009A5010" w:rsidRPr="00BE10E7" w:rsidRDefault="009A5010" w:rsidP="0016158B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51FCE663" w14:textId="77777777" w:rsidR="009A5010" w:rsidRPr="00BE10E7" w:rsidRDefault="009A5010" w:rsidP="0016158B">
            <w:pPr>
              <w:spacing w:after="0" w:line="240" w:lineRule="auto"/>
              <w:ind w:right="118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Питание </w:t>
            </w:r>
          </w:p>
          <w:p w14:paraId="6E1F57BA" w14:textId="7CC30324" w:rsidR="009A5010" w:rsidRPr="00BE10E7" w:rsidRDefault="00EA32CE" w:rsidP="0016158B">
            <w:pPr>
              <w:spacing w:after="0" w:line="240" w:lineRule="auto"/>
              <w:ind w:right="118"/>
              <w:rPr>
                <w:rFonts w:ascii="Times New Roman" w:eastAsia="MS Minngs" w:hAnsi="Times New Roman"/>
                <w:b/>
                <w:bCs/>
                <w:kern w:val="3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(8</w:t>
            </w:r>
            <w:r w:rsidR="009A5010"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часов)</w:t>
            </w:r>
          </w:p>
          <w:p w14:paraId="43756CC3" w14:textId="77777777" w:rsidR="009A5010" w:rsidRPr="00BE10E7" w:rsidRDefault="009A5010" w:rsidP="0016158B">
            <w:pPr>
              <w:spacing w:after="0" w:line="240" w:lineRule="auto"/>
              <w:ind w:right="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0ADA47CA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Строение пищеварительной системы дождевого червя, коровы и человека. Моделирование «Сравнение строения пищеварительной системы дождевого червя, коровы и человека».</w:t>
            </w:r>
          </w:p>
        </w:tc>
        <w:tc>
          <w:tcPr>
            <w:tcW w:w="1596" w:type="pct"/>
          </w:tcPr>
          <w:p w14:paraId="7300C6C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8.1.2.1 сравнивать строение пищеварительной системы беспозвоночных, жвачных животных  и человека</w:t>
            </w:r>
          </w:p>
        </w:tc>
        <w:tc>
          <w:tcPr>
            <w:tcW w:w="283" w:type="pct"/>
          </w:tcPr>
          <w:p w14:paraId="7FD6BB8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6BE5E26B" w14:textId="786372FA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D2C06C0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5AA81B8A" w14:textId="77777777" w:rsidTr="0016158B">
        <w:trPr>
          <w:trHeight w:val="413"/>
        </w:trPr>
        <w:tc>
          <w:tcPr>
            <w:tcW w:w="205" w:type="pct"/>
          </w:tcPr>
          <w:p w14:paraId="5998A311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1" w:type="pct"/>
            <w:vMerge/>
            <w:shd w:val="clear" w:color="auto" w:fill="auto"/>
          </w:tcPr>
          <w:p w14:paraId="4FB4A016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5F6E4ED2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6EC">
              <w:rPr>
                <w:rFonts w:ascii="Times New Roman" w:hAnsi="Times New Roman"/>
                <w:sz w:val="24"/>
                <w:szCs w:val="24"/>
              </w:rPr>
              <w:t>Строение и функции зубов, смена молочных зубов на постоянные. Гигиена зубов.</w:t>
            </w:r>
          </w:p>
          <w:p w14:paraId="25D2BE89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14:paraId="20E444F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8.1.2.2 описывать взаимосвязь строения различных типов зубов с их функциями, правила ухода за зубами</w:t>
            </w:r>
          </w:p>
          <w:p w14:paraId="7037991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1FF8F8E0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2D70640C" w14:textId="1A3EE4B2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BBADC74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1AF3F1C0" w14:textId="77777777" w:rsidTr="0016158B">
        <w:trPr>
          <w:trHeight w:val="413"/>
        </w:trPr>
        <w:tc>
          <w:tcPr>
            <w:tcW w:w="205" w:type="pct"/>
          </w:tcPr>
          <w:p w14:paraId="7E356F52" w14:textId="1BAFDAE6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" w:type="pct"/>
            <w:vMerge/>
            <w:shd w:val="clear" w:color="auto" w:fill="auto"/>
          </w:tcPr>
          <w:p w14:paraId="62FC9619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0F1719EC" w14:textId="7A1B241C" w:rsidR="009A5010" w:rsidRPr="00BE10E7" w:rsidRDefault="00BF49E9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1: </w:t>
            </w:r>
            <w:r w:rsidR="009A5010" w:rsidRPr="00BE10E7">
              <w:rPr>
                <w:rFonts w:ascii="Times New Roman" w:hAnsi="Times New Roman"/>
                <w:sz w:val="24"/>
                <w:szCs w:val="24"/>
              </w:rPr>
              <w:t>Строение пищеварительного тракта человека. Пищеварительные железы. Функции органов пищеварения.</w:t>
            </w:r>
          </w:p>
        </w:tc>
        <w:tc>
          <w:tcPr>
            <w:tcW w:w="1596" w:type="pct"/>
          </w:tcPr>
          <w:p w14:paraId="044A283D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8.1.2.3 объяснять взаимосвязь структуры пищеварительной системы человека с ее функциями</w:t>
            </w:r>
          </w:p>
        </w:tc>
        <w:tc>
          <w:tcPr>
            <w:tcW w:w="283" w:type="pct"/>
          </w:tcPr>
          <w:p w14:paraId="2BF653C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23F99652" w14:textId="79D84E83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908A021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7131549E" w14:textId="77777777" w:rsidTr="0016158B">
        <w:tc>
          <w:tcPr>
            <w:tcW w:w="205" w:type="pct"/>
          </w:tcPr>
          <w:p w14:paraId="1B8E0B79" w14:textId="5C43F064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pct"/>
            <w:vMerge/>
            <w:shd w:val="clear" w:color="auto" w:fill="auto"/>
          </w:tcPr>
          <w:p w14:paraId="335AE7B1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417736C2" w14:textId="6BF8A52F" w:rsidR="009A5010" w:rsidRPr="00BE10E7" w:rsidRDefault="00BF49E9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2: </w:t>
            </w:r>
            <w:r w:rsidR="009A5010" w:rsidRPr="00BE10E7">
              <w:rPr>
                <w:rFonts w:ascii="Times New Roman" w:hAnsi="Times New Roman"/>
                <w:sz w:val="24"/>
                <w:szCs w:val="24"/>
              </w:rPr>
              <w:t xml:space="preserve">Гигиена питания.  Инфекционные заболевания органов пищеварения и их профилактика. Предупреждение желудочно-кишечных заболеваний. Меры профилактики пищевых отравлений. Меры первой помощи. Профилактика глистных заболеваний. </w:t>
            </w:r>
            <w:r w:rsidR="009A5010" w:rsidRPr="00BE10E7">
              <w:t xml:space="preserve"> </w:t>
            </w:r>
            <w:r w:rsidR="00C37F0D" w:rsidRPr="0087357B">
              <w:rPr>
                <w:rFonts w:ascii="Times New Roman" w:hAnsi="Times New Roman"/>
                <w:b/>
                <w:sz w:val="24"/>
                <w:szCs w:val="24"/>
              </w:rPr>
              <w:t xml:space="preserve"> СОР  № 3«Питание.</w:t>
            </w:r>
          </w:p>
        </w:tc>
        <w:tc>
          <w:tcPr>
            <w:tcW w:w="1596" w:type="pct"/>
          </w:tcPr>
          <w:p w14:paraId="157C98E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8.1.2.4 выявлять причины болезней пищеварительного тракта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 пищевых отравлений</w:t>
            </w:r>
          </w:p>
          <w:p w14:paraId="68039DE1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6DCC9C26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5D8F4EB8" w14:textId="7A48ED39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DCBDED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470097DF" w14:textId="77777777" w:rsidTr="0016158B">
        <w:trPr>
          <w:trHeight w:val="1346"/>
        </w:trPr>
        <w:tc>
          <w:tcPr>
            <w:tcW w:w="205" w:type="pct"/>
          </w:tcPr>
          <w:p w14:paraId="0C88222B" w14:textId="6D47E00E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1" w:type="pct"/>
            <w:vMerge/>
            <w:shd w:val="clear" w:color="auto" w:fill="auto"/>
          </w:tcPr>
          <w:p w14:paraId="5D938D55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00A1DB30" w14:textId="3B602FAD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Витамины и их значение. Водорастворимые и жирорастворимые витамины. Суточная норма витаминов. Авитаминозы, гиповитаминозы и гипервитаминозы. Куриная слепота (при авитаминозе А), болезнь бери-бери (при авитаминозе В</w:t>
            </w:r>
            <w:r w:rsidRPr="00BE10E7">
              <w:rPr>
                <w:rFonts w:ascii="Times New Roman" w:hAnsi="Times New Roman"/>
                <w:sz w:val="24"/>
                <w:szCs w:val="24"/>
                <w:vertAlign w:val="subscript"/>
              </w:rPr>
              <w:t>1)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, цинга (при авитаминозе С), рахит (при авитаминозе Д).</w:t>
            </w:r>
          </w:p>
        </w:tc>
        <w:tc>
          <w:tcPr>
            <w:tcW w:w="1596" w:type="pct"/>
          </w:tcPr>
          <w:p w14:paraId="5C6263BA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8.1.2.5 описывать значение витаминов 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в организме человека</w:t>
            </w:r>
          </w:p>
          <w:p w14:paraId="4598C59D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8.1.2.6 составлять список продуктов питания со значительным содержанием витаминов</w:t>
            </w:r>
          </w:p>
        </w:tc>
        <w:tc>
          <w:tcPr>
            <w:tcW w:w="283" w:type="pct"/>
          </w:tcPr>
          <w:p w14:paraId="10E204AF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9DA6F96" w14:textId="5AC1AACD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BF7A84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546E2636" w14:textId="77777777" w:rsidTr="0016158B">
        <w:trPr>
          <w:trHeight w:val="576"/>
        </w:trPr>
        <w:tc>
          <w:tcPr>
            <w:tcW w:w="205" w:type="pct"/>
          </w:tcPr>
          <w:p w14:paraId="58EF5972" w14:textId="629B88CC" w:rsidR="009A5010" w:rsidRPr="00BE10E7" w:rsidRDefault="0016158B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1" w:type="pct"/>
            <w:vMerge/>
            <w:shd w:val="clear" w:color="auto" w:fill="auto"/>
          </w:tcPr>
          <w:p w14:paraId="71473EDB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55434C98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BE10E7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за четверть № 1</w:t>
            </w:r>
          </w:p>
        </w:tc>
        <w:tc>
          <w:tcPr>
            <w:tcW w:w="1596" w:type="pct"/>
          </w:tcPr>
          <w:p w14:paraId="11DE58EF" w14:textId="66B35D41" w:rsidR="009A5010" w:rsidRPr="00BE10E7" w:rsidRDefault="00563F4A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283" w:type="pct"/>
          </w:tcPr>
          <w:p w14:paraId="1A068A04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07E96FFB" w14:textId="52C2677E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179B053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4850C0CA" w14:textId="77777777" w:rsidTr="0016158B">
        <w:trPr>
          <w:trHeight w:val="1822"/>
        </w:trPr>
        <w:tc>
          <w:tcPr>
            <w:tcW w:w="205" w:type="pct"/>
          </w:tcPr>
          <w:p w14:paraId="20BCB917" w14:textId="40CC8FA2" w:rsidR="009A5010" w:rsidRPr="00BE10E7" w:rsidRDefault="0016158B" w:rsidP="0016158B">
            <w:pPr>
              <w:spacing w:after="0" w:line="240" w:lineRule="auto"/>
              <w:jc w:val="center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91" w:type="pct"/>
            <w:vMerge/>
            <w:shd w:val="clear" w:color="auto" w:fill="auto"/>
          </w:tcPr>
          <w:p w14:paraId="0315682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674A1807" w14:textId="48238C55" w:rsidR="009A546B" w:rsidRPr="009A546B" w:rsidRDefault="009A5010" w:rsidP="009A5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Авитаминозы, гиповитаминозы и гипервитаминозы. Куриная слепота (при авитаминозе А), болезнь бери-бери (при авитаминозе В1), цинга (при авитаминозе С), рахит (при авитаминозе Д). </w:t>
            </w:r>
            <w:r w:rsidR="0016158B">
              <w:rPr>
                <w:rFonts w:ascii="Times New Roman" w:hAnsi="Times New Roman"/>
                <w:i/>
                <w:sz w:val="24"/>
                <w:szCs w:val="24"/>
              </w:rPr>
              <w:t>Лаб. раб.</w:t>
            </w:r>
            <w:r w:rsidRPr="0087357B">
              <w:rPr>
                <w:rFonts w:ascii="Times New Roman" w:hAnsi="Times New Roman"/>
                <w:i/>
                <w:sz w:val="24"/>
                <w:szCs w:val="24"/>
              </w:rPr>
              <w:t xml:space="preserve"> № 5 «Определение витамина С в продуктах питания»</w:t>
            </w:r>
          </w:p>
        </w:tc>
        <w:tc>
          <w:tcPr>
            <w:tcW w:w="1596" w:type="pct"/>
          </w:tcPr>
          <w:p w14:paraId="2088BFA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8.1.2.7 определять наличие витамина С в продуктах питания</w:t>
            </w:r>
          </w:p>
        </w:tc>
        <w:tc>
          <w:tcPr>
            <w:tcW w:w="283" w:type="pct"/>
          </w:tcPr>
          <w:p w14:paraId="392D44D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18B76193" w14:textId="070931A1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E26F9FA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№5</w:t>
            </w:r>
          </w:p>
        </w:tc>
      </w:tr>
      <w:tr w:rsidR="009A5010" w:rsidRPr="00BE10E7" w14:paraId="0563A0AD" w14:textId="77777777" w:rsidTr="0016158B">
        <w:trPr>
          <w:trHeight w:val="286"/>
        </w:trPr>
        <w:tc>
          <w:tcPr>
            <w:tcW w:w="5000" w:type="pct"/>
            <w:gridSpan w:val="7"/>
          </w:tcPr>
          <w:p w14:paraId="5D00DE79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ІІ четверть</w:t>
            </w:r>
          </w:p>
        </w:tc>
      </w:tr>
      <w:tr w:rsidR="009A5010" w:rsidRPr="00BE10E7" w14:paraId="15ED0996" w14:textId="77777777" w:rsidTr="0016158B">
        <w:tc>
          <w:tcPr>
            <w:tcW w:w="205" w:type="pct"/>
          </w:tcPr>
          <w:p w14:paraId="5A17C2B8" w14:textId="28697016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6526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5C95FDAF" w14:textId="77777777" w:rsidR="009A5010" w:rsidRPr="00BE10E7" w:rsidRDefault="009A5010" w:rsidP="0016158B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8.2А Транспорт веществ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(11 часов</w:t>
            </w:r>
            <w:r w:rsidRPr="00BE10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14:paraId="0132118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8D7DBB5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Внутренняя среда организма (кровь, лимфа, тканевая жидкость) и ее роль для поддержания гомеостаза. Лимфатическая система.</w:t>
            </w:r>
          </w:p>
        </w:tc>
        <w:tc>
          <w:tcPr>
            <w:tcW w:w="1596" w:type="pct"/>
          </w:tcPr>
          <w:p w14:paraId="0C14A346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8.1.3.5 описывать лимфатическую систему и взаимосвязь между кровью, тканевой жидкостью и лимфой</w:t>
            </w:r>
          </w:p>
        </w:tc>
        <w:tc>
          <w:tcPr>
            <w:tcW w:w="283" w:type="pct"/>
          </w:tcPr>
          <w:p w14:paraId="0EC85E7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37DCD140" w14:textId="06C1B3B3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D544BCF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75EC09E7" w14:textId="77777777" w:rsidTr="0016158B">
        <w:tc>
          <w:tcPr>
            <w:tcW w:w="205" w:type="pct"/>
          </w:tcPr>
          <w:p w14:paraId="41957A9C" w14:textId="77F87E70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6526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1" w:type="pct"/>
            <w:vMerge/>
            <w:shd w:val="clear" w:color="auto" w:fill="auto"/>
          </w:tcPr>
          <w:p w14:paraId="1E8D9894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39231A71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Состав и функции крови. Форменные элементы крови: эритроциты, лейкоциты, тромбоциты. Плазма. Функции крови: транспортная, гомеостатическая, защитная. </w:t>
            </w:r>
          </w:p>
        </w:tc>
        <w:tc>
          <w:tcPr>
            <w:tcW w:w="1596" w:type="pct"/>
          </w:tcPr>
          <w:p w14:paraId="12BA2F21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8.1.3.1 описывать состав и функции крови</w:t>
            </w:r>
          </w:p>
        </w:tc>
        <w:tc>
          <w:tcPr>
            <w:tcW w:w="283" w:type="pct"/>
          </w:tcPr>
          <w:p w14:paraId="0BAEC2CF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A742D0E" w14:textId="50179512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5F1523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3B8E3A65" w14:textId="77777777" w:rsidTr="0016158B">
        <w:tc>
          <w:tcPr>
            <w:tcW w:w="205" w:type="pct"/>
          </w:tcPr>
          <w:p w14:paraId="7B44E1C5" w14:textId="78894891" w:rsidR="009A5010" w:rsidRPr="00BE10E7" w:rsidRDefault="00F6526C" w:rsidP="001615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1" w:type="pct"/>
            <w:vMerge/>
            <w:shd w:val="clear" w:color="auto" w:fill="auto"/>
          </w:tcPr>
          <w:p w14:paraId="1C96305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48C93121" w14:textId="77777777" w:rsidR="009A5010" w:rsidRPr="00B603CF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03CF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работа№ 6 «Исследование форменных  элементов крови различных организмов». Сравнение клеток крови по: форме, размеру, количеству клеток и наличию ядра. </w:t>
            </w:r>
          </w:p>
        </w:tc>
        <w:tc>
          <w:tcPr>
            <w:tcW w:w="1596" w:type="pct"/>
          </w:tcPr>
          <w:p w14:paraId="696E8951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8.1.3.2 исследовать особенности строения форменных элементов крови различных организмов по готовым микропрепаратам</w:t>
            </w:r>
          </w:p>
        </w:tc>
        <w:tc>
          <w:tcPr>
            <w:tcW w:w="283" w:type="pct"/>
          </w:tcPr>
          <w:p w14:paraId="5096C975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3BB6FF6" w14:textId="33BEB279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8C2FDC6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6</w:t>
            </w:r>
          </w:p>
        </w:tc>
      </w:tr>
      <w:tr w:rsidR="009A5010" w:rsidRPr="00BE10E7" w14:paraId="1E7F128F" w14:textId="77777777" w:rsidTr="0016158B">
        <w:tc>
          <w:tcPr>
            <w:tcW w:w="205" w:type="pct"/>
          </w:tcPr>
          <w:p w14:paraId="5A6307A3" w14:textId="54178662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652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1" w:type="pct"/>
            <w:vMerge/>
            <w:shd w:val="clear" w:color="auto" w:fill="auto"/>
          </w:tcPr>
          <w:p w14:paraId="2428D4FA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4D7F4FB7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Иммунитет. Гуморальный и клеточный иммунитет. Типы лейкоцитов и их функции. Действие Т- и В-лимфоцитов. </w:t>
            </w:r>
          </w:p>
        </w:tc>
        <w:tc>
          <w:tcPr>
            <w:tcW w:w="1596" w:type="pct"/>
          </w:tcPr>
          <w:p w14:paraId="2821F19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8.1.3.3 охарактеризовать функции различных типов лейкоцитов</w:t>
            </w:r>
          </w:p>
          <w:p w14:paraId="393E7DC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8.1.3.4 сравнивать гуморальный и клеточный иммунитет</w:t>
            </w:r>
          </w:p>
        </w:tc>
        <w:tc>
          <w:tcPr>
            <w:tcW w:w="283" w:type="pct"/>
          </w:tcPr>
          <w:p w14:paraId="2D6C3D85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2C80E551" w14:textId="35D1AB1E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7EA31A2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1D7E99DD" w14:textId="77777777" w:rsidTr="0016158B">
        <w:tc>
          <w:tcPr>
            <w:tcW w:w="205" w:type="pct"/>
          </w:tcPr>
          <w:p w14:paraId="0BF7B159" w14:textId="6B7E3D54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  <w:r w:rsidR="00F65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Merge/>
            <w:shd w:val="clear" w:color="auto" w:fill="auto"/>
          </w:tcPr>
          <w:p w14:paraId="385B5C0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23E74BD2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Инфекционные заболевания и меры их профилактики: амебная дизентерия,</w:t>
            </w:r>
          </w:p>
          <w:p w14:paraId="7B547CBF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фитофтороз, холера, дифтерия, лейшманиоз, герпес.</w:t>
            </w:r>
          </w:p>
        </w:tc>
        <w:tc>
          <w:tcPr>
            <w:tcW w:w="1596" w:type="pct"/>
          </w:tcPr>
          <w:p w14:paraId="734293D5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8.4.3.1 описывать особенности заболеваний, вызванных простейшими,</w:t>
            </w:r>
          </w:p>
          <w:p w14:paraId="5C2E5AA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грибами, бактериями, вирусами и</w:t>
            </w:r>
          </w:p>
          <w:p w14:paraId="795961E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меры их профилактики</w:t>
            </w:r>
          </w:p>
        </w:tc>
        <w:tc>
          <w:tcPr>
            <w:tcW w:w="283" w:type="pct"/>
          </w:tcPr>
          <w:p w14:paraId="750DF0E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32E08073" w14:textId="479E6B99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9AC9936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4BB989B8" w14:textId="77777777" w:rsidTr="0016158B">
        <w:tc>
          <w:tcPr>
            <w:tcW w:w="205" w:type="pct"/>
          </w:tcPr>
          <w:p w14:paraId="1CE186AF" w14:textId="5A663875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  <w:r w:rsidR="00F652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  <w:vMerge/>
            <w:shd w:val="clear" w:color="auto" w:fill="auto"/>
          </w:tcPr>
          <w:p w14:paraId="12F8A16C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67556866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Иммунитет. Виды иммунитета: врожденный и приобретенный. Виды вакцин и их роль в формировании приобретенного иммунитета. Профилактика инфекционных заболеваний. </w:t>
            </w:r>
          </w:p>
        </w:tc>
        <w:tc>
          <w:tcPr>
            <w:tcW w:w="1596" w:type="pct"/>
          </w:tcPr>
          <w:p w14:paraId="52930BC9" w14:textId="77777777" w:rsidR="009A5010" w:rsidRPr="00BE10E7" w:rsidRDefault="009A5010" w:rsidP="0016158B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8.1.3.6 оценивать роль вакцинации в профилактике заболеваний</w:t>
            </w:r>
          </w:p>
        </w:tc>
        <w:tc>
          <w:tcPr>
            <w:tcW w:w="283" w:type="pct"/>
          </w:tcPr>
          <w:p w14:paraId="6E380C16" w14:textId="77777777" w:rsidR="009A5010" w:rsidRPr="00BE10E7" w:rsidRDefault="009A5010" w:rsidP="0016158B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7734A1AC" w14:textId="2392B449" w:rsidR="009A5010" w:rsidRPr="00BE10E7" w:rsidRDefault="009A5010" w:rsidP="0016158B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92B4317" w14:textId="77777777" w:rsidR="009A5010" w:rsidRPr="00BE10E7" w:rsidRDefault="009A5010" w:rsidP="0016158B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1E7D639C" w14:textId="77777777" w:rsidTr="0016158B">
        <w:tc>
          <w:tcPr>
            <w:tcW w:w="205" w:type="pct"/>
          </w:tcPr>
          <w:p w14:paraId="27E532CF" w14:textId="31A2AFA2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  <w:r w:rsidR="00F652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pct"/>
            <w:vMerge/>
            <w:shd w:val="clear" w:color="auto" w:fill="auto"/>
          </w:tcPr>
          <w:p w14:paraId="1EDAF64F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5127F6A3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Группы крови. Переливание крови. Резус-фактор. Агглютинация. Резус-конфликт. </w:t>
            </w:r>
          </w:p>
        </w:tc>
        <w:tc>
          <w:tcPr>
            <w:tcW w:w="1596" w:type="pct"/>
          </w:tcPr>
          <w:p w14:paraId="052D9F10" w14:textId="77777777" w:rsidR="009A5010" w:rsidRPr="00BE10E7" w:rsidRDefault="009A5010" w:rsidP="0016158B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8.1.3.7 объяснять механизм агглютинации и резус-конфликта</w:t>
            </w:r>
          </w:p>
        </w:tc>
        <w:tc>
          <w:tcPr>
            <w:tcW w:w="283" w:type="pct"/>
          </w:tcPr>
          <w:p w14:paraId="423BE61B" w14:textId="77777777" w:rsidR="009A5010" w:rsidRPr="00BE10E7" w:rsidRDefault="009A5010" w:rsidP="0016158B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0EF7639E" w14:textId="4E1B16FB" w:rsidR="009A5010" w:rsidRPr="00BE10E7" w:rsidRDefault="009A5010" w:rsidP="0016158B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3B554A7" w14:textId="77777777" w:rsidR="009A5010" w:rsidRPr="00BE10E7" w:rsidRDefault="009A5010" w:rsidP="0016158B">
            <w:pPr>
              <w:tabs>
                <w:tab w:val="left" w:pos="1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7BCE0272" w14:textId="77777777" w:rsidTr="0016158B">
        <w:tc>
          <w:tcPr>
            <w:tcW w:w="205" w:type="pct"/>
          </w:tcPr>
          <w:p w14:paraId="4B632273" w14:textId="1D5B559B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  <w:r w:rsidR="00F65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  <w:vMerge/>
            <w:shd w:val="clear" w:color="auto" w:fill="auto"/>
          </w:tcPr>
          <w:p w14:paraId="352D7A42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2CB7FFB5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Строение и функции сердца и кровеносных сосудов у кольчатых червей (дождевой червь), моллюсков, членистоногих и позвоночных. </w:t>
            </w:r>
          </w:p>
        </w:tc>
        <w:tc>
          <w:tcPr>
            <w:tcW w:w="1596" w:type="pct"/>
          </w:tcPr>
          <w:p w14:paraId="29D9926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8.1.3.8. описывать строение сердца и кровеносных сосудов у животных</w:t>
            </w:r>
          </w:p>
          <w:p w14:paraId="1AD2567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8.1.3.9 устанавливать взаимосвязь между структурами стенок сосудов и их функциями</w:t>
            </w:r>
          </w:p>
        </w:tc>
        <w:tc>
          <w:tcPr>
            <w:tcW w:w="283" w:type="pct"/>
          </w:tcPr>
          <w:p w14:paraId="124C771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1A816EFF" w14:textId="004D7973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28BE49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4E35E13B" w14:textId="77777777" w:rsidTr="0016158B">
        <w:tc>
          <w:tcPr>
            <w:tcW w:w="205" w:type="pct"/>
          </w:tcPr>
          <w:p w14:paraId="2940BE3C" w14:textId="36633293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  <w:r w:rsidR="00F652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" w:type="pct"/>
            <w:vMerge/>
            <w:shd w:val="clear" w:color="auto" w:fill="auto"/>
          </w:tcPr>
          <w:p w14:paraId="33CED026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20141F2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Типы кровеносных систем. Замкнутый и незамкнутый типы кровеносной системы. Большой и малый круги кровообращения. Кровеносная система человека. </w:t>
            </w:r>
          </w:p>
        </w:tc>
        <w:tc>
          <w:tcPr>
            <w:tcW w:w="1596" w:type="pct"/>
          </w:tcPr>
          <w:p w14:paraId="3EFC7489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8.1.3.10 описывать типы кровеносной системы животных </w:t>
            </w:r>
          </w:p>
        </w:tc>
        <w:tc>
          <w:tcPr>
            <w:tcW w:w="283" w:type="pct"/>
          </w:tcPr>
          <w:p w14:paraId="760F834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C2C675A" w14:textId="3738D139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E85CDD2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31C92A8A" w14:textId="77777777" w:rsidTr="0016158B">
        <w:tc>
          <w:tcPr>
            <w:tcW w:w="205" w:type="pct"/>
          </w:tcPr>
          <w:p w14:paraId="040E7C83" w14:textId="60368F3D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  <w:r w:rsidR="00F652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" w:type="pct"/>
            <w:vMerge/>
            <w:shd w:val="clear" w:color="auto" w:fill="auto"/>
          </w:tcPr>
          <w:p w14:paraId="3ACB6C8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290F6710" w14:textId="40AF281B" w:rsidR="009A5010" w:rsidRPr="00B603CF" w:rsidRDefault="009A5010" w:rsidP="001615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03CF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№7«Исследование влияния физических упражнений на работу сердца».</w:t>
            </w:r>
          </w:p>
        </w:tc>
        <w:tc>
          <w:tcPr>
            <w:tcW w:w="1596" w:type="pct"/>
          </w:tcPr>
          <w:p w14:paraId="4EF1997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8.1.3.11 исследовать влияние физических упражнений на работу сердца </w:t>
            </w:r>
          </w:p>
        </w:tc>
        <w:tc>
          <w:tcPr>
            <w:tcW w:w="283" w:type="pct"/>
          </w:tcPr>
          <w:p w14:paraId="259A57F5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2D2D1C09" w14:textId="19BF4423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6994A6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7</w:t>
            </w:r>
          </w:p>
        </w:tc>
      </w:tr>
      <w:tr w:rsidR="009A5010" w:rsidRPr="00BE10E7" w14:paraId="1016EBA1" w14:textId="77777777" w:rsidTr="0016158B">
        <w:trPr>
          <w:trHeight w:val="70"/>
        </w:trPr>
        <w:tc>
          <w:tcPr>
            <w:tcW w:w="205" w:type="pct"/>
          </w:tcPr>
          <w:p w14:paraId="0D71BC0A" w14:textId="3CD35462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2</w:t>
            </w:r>
            <w:r w:rsidR="00F652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" w:type="pct"/>
            <w:vMerge/>
            <w:shd w:val="clear" w:color="auto" w:fill="auto"/>
          </w:tcPr>
          <w:p w14:paraId="5F477F2F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54E706B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Заболевания сердечно-сосудистой системы (гипертония, инфаркт, тахикардия, ишемическая болезнь, атеросклероз, инсульт). Причины болезней: наследственная предрасположенность, не здоровый образ жизни. </w:t>
            </w:r>
            <w:r w:rsidRPr="007170F3">
              <w:rPr>
                <w:rFonts w:ascii="Times New Roman" w:hAnsi="Times New Roman"/>
                <w:b/>
                <w:sz w:val="24"/>
                <w:szCs w:val="24"/>
              </w:rPr>
              <w:t>СОР № 4 «Транспорт веществ»</w:t>
            </w:r>
          </w:p>
        </w:tc>
        <w:tc>
          <w:tcPr>
            <w:tcW w:w="1596" w:type="pct"/>
          </w:tcPr>
          <w:p w14:paraId="3DF96FC0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8.1.3.12 описывать причины и симптомы </w:t>
            </w:r>
            <w:r w:rsidRPr="00BE10E7">
              <w:rPr>
                <w:rFonts w:ascii="Times New Roman" w:hAnsi="Times New Roman"/>
                <w:sz w:val="24"/>
                <w:szCs w:val="24"/>
                <w:lang w:eastAsia="en-GB"/>
              </w:rPr>
              <w:t>заболеваний кровеносной системы</w:t>
            </w:r>
          </w:p>
          <w:p w14:paraId="2540E75A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45F82FED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5D5374D5" w14:textId="59A5BF11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5B5F222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72029E02" w14:textId="77777777" w:rsidTr="0016158B">
        <w:tc>
          <w:tcPr>
            <w:tcW w:w="205" w:type="pct"/>
          </w:tcPr>
          <w:p w14:paraId="5A5A3AD5" w14:textId="7C9962E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="00F652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528FD1D3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8.2.В Дыхание (5 часов)</w:t>
            </w:r>
          </w:p>
        </w:tc>
        <w:tc>
          <w:tcPr>
            <w:tcW w:w="1384" w:type="pct"/>
            <w:shd w:val="clear" w:color="auto" w:fill="auto"/>
          </w:tcPr>
          <w:p w14:paraId="72715A53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Газообмен между альвеолами и кровью. Насыщение крови кислородом в легких. Газообмен между тканями и кровью. Насыщение крови углекислым газом, клеток кислородом.</w:t>
            </w:r>
          </w:p>
        </w:tc>
        <w:tc>
          <w:tcPr>
            <w:tcW w:w="1596" w:type="pct"/>
          </w:tcPr>
          <w:p w14:paraId="01A317B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8.1.4.1 </w:t>
            </w:r>
            <w:r w:rsidRPr="00BE10E7">
              <w:rPr>
                <w:rFonts w:ascii="Times New Roman" w:hAnsi="Times New Roman"/>
                <w:spacing w:val="-7"/>
                <w:sz w:val="24"/>
                <w:szCs w:val="24"/>
              </w:rPr>
              <w:t>описывать механизмы газообмена в легких и тканях</w:t>
            </w:r>
          </w:p>
        </w:tc>
        <w:tc>
          <w:tcPr>
            <w:tcW w:w="283" w:type="pct"/>
          </w:tcPr>
          <w:p w14:paraId="68D1A12B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D20D8B8" w14:textId="469FCC89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026F7F2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75E149F5" w14:textId="77777777" w:rsidTr="0016158B">
        <w:tc>
          <w:tcPr>
            <w:tcW w:w="205" w:type="pct"/>
          </w:tcPr>
          <w:p w14:paraId="69749B2D" w14:textId="5BAAA80A" w:rsidR="009A5010" w:rsidRPr="00BE10E7" w:rsidRDefault="00F6526C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91" w:type="pct"/>
            <w:vMerge/>
            <w:shd w:val="clear" w:color="auto" w:fill="auto"/>
          </w:tcPr>
          <w:p w14:paraId="3971FD84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65178791" w14:textId="6BBE756F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Механизм вдоха и выдоха. Строение грудной клетки. Мышцы, участвующие в процессе вдоха и выдоха. Роль диафрагмы во вдохе и выдохе. Изменение давления в воздухоносных путях.</w:t>
            </w:r>
            <w:r w:rsidR="00693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92E" w:rsidRPr="007170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392E" w:rsidRPr="007170F3">
              <w:rPr>
                <w:rFonts w:ascii="Times New Roman" w:hAnsi="Times New Roman"/>
                <w:b/>
                <w:sz w:val="24"/>
                <w:szCs w:val="24"/>
              </w:rPr>
              <w:t>СОр</w:t>
            </w:r>
            <w:proofErr w:type="spellEnd"/>
            <w:r w:rsidR="0069392E" w:rsidRPr="007170F3">
              <w:rPr>
                <w:rFonts w:ascii="Times New Roman" w:hAnsi="Times New Roman"/>
                <w:b/>
                <w:sz w:val="24"/>
                <w:szCs w:val="24"/>
              </w:rPr>
              <w:t xml:space="preserve"> № 5 «Дыхание»</w:t>
            </w:r>
          </w:p>
        </w:tc>
        <w:tc>
          <w:tcPr>
            <w:tcW w:w="1596" w:type="pct"/>
          </w:tcPr>
          <w:p w14:paraId="52B8C4FA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8.1.4.2 объяснять </w:t>
            </w:r>
            <w:r w:rsidRPr="00BE10E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механизм вдоха и выдоха </w:t>
            </w:r>
          </w:p>
        </w:tc>
        <w:tc>
          <w:tcPr>
            <w:tcW w:w="283" w:type="pct"/>
          </w:tcPr>
          <w:p w14:paraId="15699BF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0F9110D9" w14:textId="7B768A0B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B401E90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2F2004C2" w14:textId="77777777" w:rsidTr="0016158B">
        <w:tc>
          <w:tcPr>
            <w:tcW w:w="205" w:type="pct"/>
          </w:tcPr>
          <w:p w14:paraId="5EDF3F6D" w14:textId="63CCDFDF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F6526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691" w:type="pct"/>
            <w:vMerge/>
            <w:shd w:val="clear" w:color="auto" w:fill="auto"/>
          </w:tcPr>
          <w:p w14:paraId="35912984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1CF27C88" w14:textId="2921A18C" w:rsidR="009A5010" w:rsidRPr="00BE10E7" w:rsidRDefault="009A5010" w:rsidP="0069392E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Минутный объем дыхания. Жизненный объем легких у людей разного пола, возраста и физического развития. Частота дыхательных движений. Влияние курения на жизненный объем легких.</w:t>
            </w:r>
            <w:r w:rsidRPr="00BE10E7">
              <w:t xml:space="preserve"> </w:t>
            </w:r>
          </w:p>
        </w:tc>
        <w:tc>
          <w:tcPr>
            <w:tcW w:w="1596" w:type="pct"/>
          </w:tcPr>
          <w:p w14:paraId="1DA01D23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8.1.4.3 определить жизненный объем легких и минутный объем дыхания в состоянии покоя и при физической нагрузке</w:t>
            </w:r>
          </w:p>
        </w:tc>
        <w:tc>
          <w:tcPr>
            <w:tcW w:w="283" w:type="pct"/>
          </w:tcPr>
          <w:p w14:paraId="228A963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39B289C9" w14:textId="0D9AC5E1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15CC5E1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07DA62F4" w14:textId="77777777" w:rsidTr="0016158B">
        <w:tc>
          <w:tcPr>
            <w:tcW w:w="205" w:type="pct"/>
          </w:tcPr>
          <w:p w14:paraId="7A634CE8" w14:textId="5963C768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F6526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1" w:type="pct"/>
            <w:vMerge/>
            <w:shd w:val="clear" w:color="auto" w:fill="auto"/>
          </w:tcPr>
          <w:p w14:paraId="4E8A5698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2C28D7DE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BE10E7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за четверть № 2</w:t>
            </w:r>
          </w:p>
        </w:tc>
        <w:tc>
          <w:tcPr>
            <w:tcW w:w="1596" w:type="pct"/>
          </w:tcPr>
          <w:p w14:paraId="35EE208A" w14:textId="0AA7E971" w:rsidR="009A5010" w:rsidRPr="00BE10E7" w:rsidRDefault="00563F4A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283" w:type="pct"/>
          </w:tcPr>
          <w:p w14:paraId="0B630D2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14:paraId="71FC3B6D" w14:textId="05A60236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480AF84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10" w:rsidRPr="00BE10E7" w14:paraId="043C8E74" w14:textId="77777777" w:rsidTr="0016158B">
        <w:tc>
          <w:tcPr>
            <w:tcW w:w="205" w:type="pct"/>
          </w:tcPr>
          <w:p w14:paraId="6012D1D4" w14:textId="7F5A95C0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F6526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1" w:type="pct"/>
            <w:vMerge/>
            <w:shd w:val="clear" w:color="auto" w:fill="auto"/>
          </w:tcPr>
          <w:p w14:paraId="4D088BC7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5BE7425C" w14:textId="77777777" w:rsidR="009A5010" w:rsidRPr="00850BD0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0BD0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8 «Исследование жизненного объема легких».  </w:t>
            </w:r>
          </w:p>
        </w:tc>
        <w:tc>
          <w:tcPr>
            <w:tcW w:w="1596" w:type="pct"/>
          </w:tcPr>
          <w:p w14:paraId="51E9A0E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8.1.4.3 </w:t>
            </w:r>
            <w:r w:rsidRPr="00BE10E7">
              <w:rPr>
                <w:rFonts w:ascii="Times New Roman" w:hAnsi="Times New Roman"/>
                <w:spacing w:val="-7"/>
                <w:sz w:val="24"/>
                <w:szCs w:val="24"/>
              </w:rPr>
              <w:t>определить жизненный объем легких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E10E7">
              <w:rPr>
                <w:rFonts w:ascii="Times New Roman" w:hAnsi="Times New Roman"/>
                <w:spacing w:val="-2"/>
                <w:sz w:val="24"/>
                <w:szCs w:val="24"/>
              </w:rPr>
              <w:t>минутный объем дыхания в состоянии покоя и при физической нагрузке</w:t>
            </w:r>
          </w:p>
          <w:p w14:paraId="0ACFBEAE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5ED2C21F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566DFFD8" w14:textId="4CAF914E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4FCE07A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8</w:t>
            </w:r>
          </w:p>
        </w:tc>
      </w:tr>
      <w:tr w:rsidR="009A5010" w:rsidRPr="00BE10E7" w14:paraId="6421DA22" w14:textId="77777777" w:rsidTr="0016158B">
        <w:tc>
          <w:tcPr>
            <w:tcW w:w="5000" w:type="pct"/>
            <w:gridSpan w:val="7"/>
          </w:tcPr>
          <w:p w14:paraId="22319B5C" w14:textId="77777777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ІІІ четверть</w:t>
            </w:r>
          </w:p>
        </w:tc>
      </w:tr>
      <w:tr w:rsidR="009A5010" w:rsidRPr="00BE10E7" w14:paraId="78D57295" w14:textId="77777777" w:rsidTr="0016158B">
        <w:tc>
          <w:tcPr>
            <w:tcW w:w="205" w:type="pct"/>
          </w:tcPr>
          <w:p w14:paraId="01BA2FA9" w14:textId="0424D444" w:rsidR="009A5010" w:rsidRPr="00BE10E7" w:rsidRDefault="009A5010" w:rsidP="001615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="00F652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3-34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5EC309AF" w14:textId="4D9FBB57" w:rsidR="009A5010" w:rsidRPr="00BE10E7" w:rsidRDefault="0055300B" w:rsidP="00161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8.3А Выделение (3</w:t>
            </w:r>
            <w:r w:rsidR="009A5010"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часа)</w:t>
            </w:r>
          </w:p>
        </w:tc>
        <w:tc>
          <w:tcPr>
            <w:tcW w:w="1384" w:type="pct"/>
            <w:shd w:val="clear" w:color="auto" w:fill="auto"/>
          </w:tcPr>
          <w:p w14:paraId="7B576D9E" w14:textId="77777777" w:rsidR="009A5010" w:rsidRPr="00BE10E7" w:rsidRDefault="009A5010" w:rsidP="0016158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Строение органов мочевыделительной системы (почки, мочеточник, мочевой пузырь, мочеиспускательный канал) и функции. Органы фильтрации и выделения. Строение почки (корковое и мозговое вещество, нефрон, пирамидки, почечная лоханка, почечные канальцы). </w:t>
            </w:r>
          </w:p>
        </w:tc>
        <w:tc>
          <w:tcPr>
            <w:tcW w:w="1596" w:type="pct"/>
          </w:tcPr>
          <w:p w14:paraId="64153E95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8.1.5.1 описывать строение и функции органов мочевыделительной системы человека</w:t>
            </w:r>
          </w:p>
          <w:p w14:paraId="1E0EC175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8.1.5.2 распознавать структурные компоненты почки </w:t>
            </w:r>
          </w:p>
        </w:tc>
        <w:tc>
          <w:tcPr>
            <w:tcW w:w="283" w:type="pct"/>
          </w:tcPr>
          <w:p w14:paraId="37206B7D" w14:textId="750CE57E" w:rsidR="009A5010" w:rsidRPr="00BE10E7" w:rsidRDefault="00F6526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71C866E9" w14:textId="06664650" w:rsidR="00F6526C" w:rsidRPr="00BE10E7" w:rsidRDefault="00F6526C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020E3F1" w14:textId="77777777" w:rsidR="009A5010" w:rsidRPr="00BE10E7" w:rsidRDefault="009A5010" w:rsidP="0016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48A9564D" w14:textId="77777777" w:rsidTr="0016158B">
        <w:trPr>
          <w:trHeight w:val="530"/>
        </w:trPr>
        <w:tc>
          <w:tcPr>
            <w:tcW w:w="205" w:type="pct"/>
          </w:tcPr>
          <w:p w14:paraId="2F99BCC2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691" w:type="pct"/>
            <w:vMerge/>
            <w:shd w:val="clear" w:color="auto" w:fill="auto"/>
          </w:tcPr>
          <w:p w14:paraId="37EB376B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55B9CEA6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Значение кожи,  строение и функции. Регуляция потоотделения. </w:t>
            </w:r>
          </w:p>
        </w:tc>
        <w:tc>
          <w:tcPr>
            <w:tcW w:w="1596" w:type="pct"/>
          </w:tcPr>
          <w:p w14:paraId="54399AC8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8.1.5.3 описывать структуру кожи и роль в процессе выделения</w:t>
            </w:r>
          </w:p>
        </w:tc>
        <w:tc>
          <w:tcPr>
            <w:tcW w:w="283" w:type="pct"/>
          </w:tcPr>
          <w:p w14:paraId="40F3DAC0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661BC766" w14:textId="1CA430E6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2BD711D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355F4DF0" w14:textId="77777777" w:rsidTr="0016158B">
        <w:tc>
          <w:tcPr>
            <w:tcW w:w="205" w:type="pct"/>
          </w:tcPr>
          <w:p w14:paraId="2360AFFA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691" w:type="pct"/>
            <w:vMerge/>
            <w:shd w:val="clear" w:color="auto" w:fill="auto"/>
          </w:tcPr>
          <w:p w14:paraId="4F4BC1CB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28565686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Причины и последствия кожных заболеваний (чесотка, лишай, угревая сыпь). Симптомы и меры профилактики. </w:t>
            </w:r>
            <w:r w:rsidRPr="007170F3">
              <w:rPr>
                <w:rFonts w:ascii="Times New Roman" w:hAnsi="Times New Roman"/>
                <w:b/>
                <w:sz w:val="24"/>
                <w:szCs w:val="24"/>
              </w:rPr>
              <w:t>СОР  № 6 «Выделение»</w:t>
            </w:r>
          </w:p>
        </w:tc>
        <w:tc>
          <w:tcPr>
            <w:tcW w:w="1596" w:type="pct"/>
          </w:tcPr>
          <w:p w14:paraId="13421AFD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8.1.5.4 объяснять меры профилактики кожных заболеваний</w:t>
            </w:r>
          </w:p>
        </w:tc>
        <w:tc>
          <w:tcPr>
            <w:tcW w:w="283" w:type="pct"/>
          </w:tcPr>
          <w:p w14:paraId="6A121A40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5385E7E2" w14:textId="61F4A61E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31DB2C0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55DC3366" w14:textId="77777777" w:rsidTr="0016158B">
        <w:trPr>
          <w:trHeight w:val="552"/>
        </w:trPr>
        <w:tc>
          <w:tcPr>
            <w:tcW w:w="205" w:type="pct"/>
          </w:tcPr>
          <w:p w14:paraId="243DB007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6D96CD1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3В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Движение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E10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(6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1384" w:type="pct"/>
            <w:shd w:val="clear" w:color="auto" w:fill="auto"/>
          </w:tcPr>
          <w:p w14:paraId="4D46CF4F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Строение скелета человека. Роль и функции опорно-двигательной системы. </w:t>
            </w:r>
          </w:p>
        </w:tc>
        <w:tc>
          <w:tcPr>
            <w:tcW w:w="1596" w:type="pct"/>
          </w:tcPr>
          <w:p w14:paraId="308BEF8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8.1.6.1 описывать функцию опорно-двигательной системы</w:t>
            </w:r>
          </w:p>
        </w:tc>
        <w:tc>
          <w:tcPr>
            <w:tcW w:w="283" w:type="pct"/>
          </w:tcPr>
          <w:p w14:paraId="0370E21E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1C9F44BC" w14:textId="0195C071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51C9DBD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726F4A3B" w14:textId="77777777" w:rsidTr="0016158B">
        <w:tc>
          <w:tcPr>
            <w:tcW w:w="205" w:type="pct"/>
          </w:tcPr>
          <w:p w14:paraId="7BACC4CA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691" w:type="pct"/>
            <w:vMerge/>
            <w:shd w:val="clear" w:color="auto" w:fill="auto"/>
          </w:tcPr>
          <w:p w14:paraId="2E067970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496D817F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Макро- и микроскопическое строение кости. Химический состав костей. </w:t>
            </w:r>
            <w:r w:rsidRPr="00733329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9 «Макро- и микроскопическое строение костей». Демонстрация  «Химический состав костей».</w:t>
            </w:r>
          </w:p>
        </w:tc>
        <w:tc>
          <w:tcPr>
            <w:tcW w:w="1596" w:type="pct"/>
          </w:tcPr>
          <w:p w14:paraId="090DCDBE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8.1.6.2 изучать химический состав, макро- и микроскопическое строение кости</w:t>
            </w:r>
          </w:p>
        </w:tc>
        <w:tc>
          <w:tcPr>
            <w:tcW w:w="283" w:type="pct"/>
          </w:tcPr>
          <w:p w14:paraId="719A9503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52538D9F" w14:textId="690465F9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6A6CFE93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9</w:t>
            </w:r>
          </w:p>
        </w:tc>
      </w:tr>
      <w:tr w:rsidR="00C420F3" w:rsidRPr="00BE10E7" w14:paraId="422B9607" w14:textId="77777777" w:rsidTr="0016158B">
        <w:tc>
          <w:tcPr>
            <w:tcW w:w="205" w:type="pct"/>
          </w:tcPr>
          <w:p w14:paraId="327FAACD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1" w:type="pct"/>
            <w:vMerge/>
            <w:shd w:val="clear" w:color="auto" w:fill="auto"/>
          </w:tcPr>
          <w:p w14:paraId="66C84D91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2D549E60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Типы соединений костей: неподвижное, </w:t>
            </w:r>
            <w:proofErr w:type="spellStart"/>
            <w:r w:rsidRPr="00BE10E7">
              <w:rPr>
                <w:rFonts w:ascii="Times New Roman" w:hAnsi="Times New Roman"/>
                <w:sz w:val="24"/>
                <w:szCs w:val="24"/>
              </w:rPr>
              <w:t>полуподвижное</w:t>
            </w:r>
            <w:proofErr w:type="spellEnd"/>
            <w:r w:rsidRPr="00BE10E7">
              <w:rPr>
                <w:rFonts w:ascii="Times New Roman" w:hAnsi="Times New Roman"/>
                <w:sz w:val="24"/>
                <w:szCs w:val="24"/>
              </w:rPr>
              <w:t>, подвижное.</w:t>
            </w:r>
          </w:p>
        </w:tc>
        <w:tc>
          <w:tcPr>
            <w:tcW w:w="1596" w:type="pct"/>
          </w:tcPr>
          <w:p w14:paraId="224C958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8.1.6.3 сравнивать типы соединений костей</w:t>
            </w:r>
          </w:p>
        </w:tc>
        <w:tc>
          <w:tcPr>
            <w:tcW w:w="283" w:type="pct"/>
          </w:tcPr>
          <w:p w14:paraId="6F112EE9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01419CCE" w14:textId="68C8E0C4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D293D90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077C7E18" w14:textId="77777777" w:rsidTr="0016158B">
        <w:tc>
          <w:tcPr>
            <w:tcW w:w="205" w:type="pct"/>
          </w:tcPr>
          <w:p w14:paraId="1D27723F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1" w:type="pct"/>
            <w:vMerge/>
            <w:shd w:val="clear" w:color="auto" w:fill="auto"/>
          </w:tcPr>
          <w:p w14:paraId="0D569D5A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4EDF3D97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Строение и функции суставов. Приспособленность соединения костей к выполняемым функциям.</w:t>
            </w:r>
          </w:p>
        </w:tc>
        <w:tc>
          <w:tcPr>
            <w:tcW w:w="1596" w:type="pct"/>
          </w:tcPr>
          <w:p w14:paraId="654AB706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8.1.6.4 устанавливать связь строения различных типов суставов с их функциями</w:t>
            </w:r>
          </w:p>
        </w:tc>
        <w:tc>
          <w:tcPr>
            <w:tcW w:w="283" w:type="pct"/>
          </w:tcPr>
          <w:p w14:paraId="7E5C53F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370E356C" w14:textId="7D63A64D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724527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07069E65" w14:textId="77777777" w:rsidTr="0016158B">
        <w:tc>
          <w:tcPr>
            <w:tcW w:w="205" w:type="pct"/>
          </w:tcPr>
          <w:p w14:paraId="4DFE108C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1" w:type="pct"/>
            <w:vMerge/>
            <w:shd w:val="clear" w:color="auto" w:fill="auto"/>
          </w:tcPr>
          <w:p w14:paraId="26CD9CAF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3900A68A" w14:textId="77777777" w:rsidR="00C420F3" w:rsidRPr="00BD727D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Строение и функции мышечной ткани (гладкая, поперечно-полосатая скелетная, поперечно-полосатая сердечная). </w:t>
            </w:r>
            <w:r w:rsidRPr="00BD727D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10 «Изучение строения мышечных тканей». </w:t>
            </w:r>
          </w:p>
          <w:p w14:paraId="6901C21D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7D">
              <w:rPr>
                <w:rFonts w:ascii="Times New Roman" w:hAnsi="Times New Roman"/>
                <w:i/>
                <w:sz w:val="24"/>
                <w:szCs w:val="24"/>
              </w:rPr>
              <w:t>Классификация  мышц тела человека.</w:t>
            </w:r>
          </w:p>
        </w:tc>
        <w:tc>
          <w:tcPr>
            <w:tcW w:w="1596" w:type="pct"/>
          </w:tcPr>
          <w:p w14:paraId="0380C56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8.1.6.5 описывать строение и функции мышечной ткани, и их виды </w:t>
            </w:r>
          </w:p>
          <w:p w14:paraId="7E21C559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8.1.6.6 изучать строение и группы мышц человека</w:t>
            </w:r>
          </w:p>
        </w:tc>
        <w:tc>
          <w:tcPr>
            <w:tcW w:w="283" w:type="pct"/>
          </w:tcPr>
          <w:p w14:paraId="709CEBBA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F0C3D46" w14:textId="72EFD5C6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3978644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10</w:t>
            </w:r>
          </w:p>
        </w:tc>
      </w:tr>
      <w:tr w:rsidR="00C420F3" w:rsidRPr="00BE10E7" w14:paraId="008C36A2" w14:textId="77777777" w:rsidTr="0016158B">
        <w:tc>
          <w:tcPr>
            <w:tcW w:w="205" w:type="pct"/>
          </w:tcPr>
          <w:p w14:paraId="23F74B4E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1" w:type="pct"/>
            <w:vMerge/>
            <w:shd w:val="clear" w:color="auto" w:fill="auto"/>
          </w:tcPr>
          <w:p w14:paraId="6110B52B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5903178C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Гиподинамия. Причины нарушения осанки и развития плоскостопия. Профилактика нарушения осанки и плоскостопия.</w:t>
            </w:r>
          </w:p>
        </w:tc>
        <w:tc>
          <w:tcPr>
            <w:tcW w:w="1596" w:type="pct"/>
          </w:tcPr>
          <w:p w14:paraId="66AB4966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8.1.6.7 называть последствия гиподинамии</w:t>
            </w:r>
          </w:p>
          <w:p w14:paraId="542BAB5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8.1.6.8 выявлять причины нарушения осанки и развития плоскостопия</w:t>
            </w:r>
          </w:p>
        </w:tc>
        <w:tc>
          <w:tcPr>
            <w:tcW w:w="283" w:type="pct"/>
          </w:tcPr>
          <w:p w14:paraId="2A5907EA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349177A5" w14:textId="75E90C3B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BA7D466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6EC93A3A" w14:textId="77777777" w:rsidTr="0016158B">
        <w:tc>
          <w:tcPr>
            <w:tcW w:w="205" w:type="pct"/>
            <w:tcBorders>
              <w:top w:val="nil"/>
            </w:tcBorders>
          </w:tcPr>
          <w:p w14:paraId="1E1895B5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91" w:type="pct"/>
            <w:tcBorders>
              <w:top w:val="nil"/>
            </w:tcBorders>
            <w:shd w:val="clear" w:color="auto" w:fill="auto"/>
          </w:tcPr>
          <w:p w14:paraId="303404B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8.3С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Биофизика 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(1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час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84" w:type="pct"/>
            <w:shd w:val="clear" w:color="auto" w:fill="auto"/>
          </w:tcPr>
          <w:p w14:paraId="56A5BC27" w14:textId="77777777" w:rsidR="00C420F3" w:rsidRPr="00BE10E7" w:rsidRDefault="00C420F3" w:rsidP="00C420F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Биомеханические особенности движения человека в связи с прямохождением. Особенности строения скелета человека, связанные с прямохождением. Роль мышц в прямохождении. Центр тяжести тела при прямохождении. Рычаги в теле человека. </w:t>
            </w:r>
            <w:r w:rsidRPr="007170F3">
              <w:rPr>
                <w:rFonts w:ascii="Times New Roman" w:hAnsi="Times New Roman"/>
                <w:b/>
                <w:sz w:val="24"/>
                <w:szCs w:val="24"/>
              </w:rPr>
              <w:t>СОР  № 7«Движение. Биофизика»</w:t>
            </w:r>
          </w:p>
        </w:tc>
        <w:tc>
          <w:tcPr>
            <w:tcW w:w="1596" w:type="pct"/>
          </w:tcPr>
          <w:p w14:paraId="2F301A4B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8.4.4.1 исследовать биомеханические особенности движения человека в связи с прямохождением</w:t>
            </w:r>
          </w:p>
        </w:tc>
        <w:tc>
          <w:tcPr>
            <w:tcW w:w="283" w:type="pct"/>
          </w:tcPr>
          <w:p w14:paraId="636D839D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7B5F0C1A" w14:textId="088724A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8603B22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372C2BA5" w14:textId="77777777" w:rsidTr="0016158B">
        <w:tc>
          <w:tcPr>
            <w:tcW w:w="205" w:type="pct"/>
          </w:tcPr>
          <w:p w14:paraId="38CBA9B9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783AF259" w14:textId="77777777" w:rsidR="00C420F3" w:rsidRPr="00BE10E7" w:rsidRDefault="00C420F3" w:rsidP="00C420F3">
            <w:pPr>
              <w:spacing w:after="0" w:line="240" w:lineRule="auto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8.3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Координация и регуляция (8 ч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асов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08703FDD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554EBAC1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Строение органа зрения. Значение зрения.  Нарушения зрения. Гигиена зрения.</w:t>
            </w:r>
          </w:p>
          <w:p w14:paraId="485F642A" w14:textId="4B945FF8" w:rsidR="00C420F3" w:rsidRPr="00315394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5394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 №11 «Исследование зрительного восприятия (определение остроты зрения, поля зрения)». </w:t>
            </w:r>
          </w:p>
        </w:tc>
        <w:tc>
          <w:tcPr>
            <w:tcW w:w="1596" w:type="pct"/>
          </w:tcPr>
          <w:p w14:paraId="0E92883C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8.1.7.1 исследовать особенности зрительного восприятия и описывать правила гигиены зрения</w:t>
            </w:r>
          </w:p>
        </w:tc>
        <w:tc>
          <w:tcPr>
            <w:tcW w:w="283" w:type="pct"/>
          </w:tcPr>
          <w:p w14:paraId="26812BA2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473A46B" w14:textId="4395DFD4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3776A0D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11</w:t>
            </w:r>
          </w:p>
        </w:tc>
      </w:tr>
      <w:tr w:rsidR="00C420F3" w:rsidRPr="00BE10E7" w14:paraId="6A275F32" w14:textId="77777777" w:rsidTr="0016158B">
        <w:tc>
          <w:tcPr>
            <w:tcW w:w="205" w:type="pct"/>
          </w:tcPr>
          <w:p w14:paraId="34933840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1" w:type="pct"/>
            <w:vMerge/>
            <w:shd w:val="clear" w:color="auto" w:fill="auto"/>
          </w:tcPr>
          <w:p w14:paraId="0EE1CAE4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073145ED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Строение органа слуха.  Значение слуха.  Причины нарушения слуха. Гигиена слуха. </w:t>
            </w:r>
            <w:r w:rsidRPr="00315394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12 «Исследование особенностей слухового восприятия (определение остроты слуха)».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pct"/>
          </w:tcPr>
          <w:p w14:paraId="08545850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8.1.7.2 исследовать особенности слухового восприятия и описывать правила гигиены слуха</w:t>
            </w:r>
          </w:p>
        </w:tc>
        <w:tc>
          <w:tcPr>
            <w:tcW w:w="283" w:type="pct"/>
          </w:tcPr>
          <w:p w14:paraId="26CCA5EB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1405EC56" w14:textId="67B8949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248490D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12</w:t>
            </w:r>
          </w:p>
        </w:tc>
      </w:tr>
      <w:tr w:rsidR="00C420F3" w:rsidRPr="00BE10E7" w14:paraId="7DFE3F64" w14:textId="77777777" w:rsidTr="0016158B">
        <w:tc>
          <w:tcPr>
            <w:tcW w:w="205" w:type="pct"/>
          </w:tcPr>
          <w:p w14:paraId="037BFB73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1" w:type="pct"/>
            <w:vMerge/>
            <w:shd w:val="clear" w:color="auto" w:fill="auto"/>
          </w:tcPr>
          <w:p w14:paraId="466A2F09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29B5850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Структура и функции палочек и колбочек, волосковых клеток.  Лабораторная работа № 13 «Определение слепого пятна, опыт со смешением цветов, воздушной и костной проводимости».</w:t>
            </w:r>
          </w:p>
        </w:tc>
        <w:tc>
          <w:tcPr>
            <w:tcW w:w="1596" w:type="pct"/>
          </w:tcPr>
          <w:p w14:paraId="4C97F26B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8.1.7.3 соотнести структуру зрительного и слухового рецепторов с их функциями</w:t>
            </w:r>
          </w:p>
        </w:tc>
        <w:tc>
          <w:tcPr>
            <w:tcW w:w="283" w:type="pct"/>
          </w:tcPr>
          <w:p w14:paraId="7C3BC85C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1" w:type="pct"/>
          </w:tcPr>
          <w:p w14:paraId="1C827B4B" w14:textId="2F29571F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0" w:type="pct"/>
          </w:tcPr>
          <w:p w14:paraId="54C0A81D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ЛР № 13</w:t>
            </w:r>
          </w:p>
        </w:tc>
      </w:tr>
      <w:tr w:rsidR="00C420F3" w:rsidRPr="00BE10E7" w14:paraId="0438A6BC" w14:textId="77777777" w:rsidTr="0016158B">
        <w:tc>
          <w:tcPr>
            <w:tcW w:w="205" w:type="pct"/>
          </w:tcPr>
          <w:p w14:paraId="1DD2DDE2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1" w:type="pct"/>
            <w:vMerge/>
            <w:shd w:val="clear" w:color="auto" w:fill="auto"/>
          </w:tcPr>
          <w:p w14:paraId="3D96F900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63DB3CEE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Понятия «гормоны», «гуморальная регуляция». Месторасположение и функции эндокринных, экзокринных и смешанных желез. Гормоны, выделяемые железами.</w:t>
            </w:r>
          </w:p>
        </w:tc>
        <w:tc>
          <w:tcPr>
            <w:tcW w:w="1596" w:type="pct"/>
          </w:tcPr>
          <w:p w14:paraId="6CBD5EAF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8.1.7.4 определять расположение эндокринных, экзокринных и смешанных желез</w:t>
            </w:r>
          </w:p>
          <w:p w14:paraId="37E652D1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8.1.7.5 объяснять основные функции желез</w:t>
            </w:r>
          </w:p>
        </w:tc>
        <w:tc>
          <w:tcPr>
            <w:tcW w:w="283" w:type="pct"/>
          </w:tcPr>
          <w:p w14:paraId="1A03DD7E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2154DBC7" w14:textId="60001A2D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F803330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2E1403A6" w14:textId="77777777" w:rsidTr="0016158B">
        <w:tc>
          <w:tcPr>
            <w:tcW w:w="205" w:type="pct"/>
          </w:tcPr>
          <w:p w14:paraId="0C613C2A" w14:textId="5947FBF4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1" w:type="pct"/>
            <w:vMerge/>
            <w:shd w:val="clear" w:color="auto" w:fill="auto"/>
          </w:tcPr>
          <w:p w14:paraId="094DBDC6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06761659" w14:textId="7777777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Заболевания, вызванные нарушениями функций эндокринных желез (</w:t>
            </w:r>
            <w:proofErr w:type="spellStart"/>
            <w:r w:rsidRPr="00BE10E7">
              <w:rPr>
                <w:rFonts w:ascii="Times New Roman" w:hAnsi="Times New Roman"/>
                <w:sz w:val="24"/>
                <w:szCs w:val="24"/>
              </w:rPr>
              <w:t>гипо</w:t>
            </w:r>
            <w:proofErr w:type="spellEnd"/>
            <w:r w:rsidRPr="00BE10E7">
              <w:rPr>
                <w:rFonts w:ascii="Times New Roman" w:hAnsi="Times New Roman"/>
                <w:sz w:val="24"/>
                <w:szCs w:val="24"/>
              </w:rPr>
              <w:t>- и гиперфункция).</w:t>
            </w:r>
            <w:r w:rsidRPr="00BE10E7">
              <w:t xml:space="preserve"> </w:t>
            </w:r>
            <w:r w:rsidRPr="000148AB">
              <w:rPr>
                <w:rFonts w:ascii="Times New Roman" w:hAnsi="Times New Roman"/>
                <w:b/>
                <w:sz w:val="24"/>
                <w:szCs w:val="24"/>
              </w:rPr>
              <w:t>СОР  № 8 «Координация и регуляция»</w:t>
            </w:r>
          </w:p>
        </w:tc>
        <w:tc>
          <w:tcPr>
            <w:tcW w:w="1596" w:type="pct"/>
          </w:tcPr>
          <w:p w14:paraId="7B43F765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8.1.7.6 описывать заболевания, вызванные нарушением функции поджелудочной или щитовидной железы</w:t>
            </w:r>
          </w:p>
        </w:tc>
        <w:tc>
          <w:tcPr>
            <w:tcW w:w="283" w:type="pct"/>
          </w:tcPr>
          <w:p w14:paraId="7976DE31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6036EB6B" w14:textId="7EF908FC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5F25E2F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3801FF46" w14:textId="77777777" w:rsidTr="0016158B">
        <w:tc>
          <w:tcPr>
            <w:tcW w:w="205" w:type="pct"/>
          </w:tcPr>
          <w:p w14:paraId="50DCB139" w14:textId="685B191D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1" w:type="pct"/>
            <w:vMerge/>
            <w:shd w:val="clear" w:color="auto" w:fill="auto"/>
          </w:tcPr>
          <w:p w14:paraId="3D87C135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1C0BDE81" w14:textId="1F79AF87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Рецепторы, расположенные в теле человека (терморецепторы, механорецепторы, </w:t>
            </w:r>
            <w:proofErr w:type="spellStart"/>
            <w:r w:rsidRPr="00BE10E7">
              <w:rPr>
                <w:rFonts w:ascii="Times New Roman" w:hAnsi="Times New Roman"/>
                <w:sz w:val="24"/>
                <w:szCs w:val="24"/>
              </w:rPr>
              <w:t>ноцицепторы</w:t>
            </w:r>
            <w:proofErr w:type="spellEnd"/>
            <w:r w:rsidRPr="00BE10E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596" w:type="pct"/>
          </w:tcPr>
          <w:p w14:paraId="0E63C2F3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8.1.7.7 исследовать кожную чувствительность </w:t>
            </w:r>
          </w:p>
        </w:tc>
        <w:tc>
          <w:tcPr>
            <w:tcW w:w="283" w:type="pct"/>
          </w:tcPr>
          <w:p w14:paraId="243A8DB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755B6A1D" w14:textId="32DAA72E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F02C30F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ЛР № 14</w:t>
            </w:r>
          </w:p>
        </w:tc>
      </w:tr>
      <w:tr w:rsidR="00C420F3" w:rsidRPr="00BE10E7" w14:paraId="2EDBAE50" w14:textId="77777777" w:rsidTr="0016158B">
        <w:tc>
          <w:tcPr>
            <w:tcW w:w="205" w:type="pct"/>
          </w:tcPr>
          <w:p w14:paraId="3FAAFEB1" w14:textId="6A66B97E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1" w:type="pct"/>
            <w:vMerge/>
            <w:shd w:val="clear" w:color="auto" w:fill="auto"/>
          </w:tcPr>
          <w:p w14:paraId="1DF9931C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0A8D659A" w14:textId="637BCD23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8AB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14 «Исследование кожной  чувствительности».</w:t>
            </w:r>
          </w:p>
        </w:tc>
        <w:tc>
          <w:tcPr>
            <w:tcW w:w="1596" w:type="pct"/>
          </w:tcPr>
          <w:p w14:paraId="6D7F82E9" w14:textId="348B547B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8.1.7.7 исследовать кожную чувствительность</w:t>
            </w:r>
          </w:p>
        </w:tc>
        <w:tc>
          <w:tcPr>
            <w:tcW w:w="283" w:type="pct"/>
          </w:tcPr>
          <w:p w14:paraId="4FCE06CD" w14:textId="0AE2CACA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2DE7BE84" w14:textId="094C5E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E8491D7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6C2E723D" w14:textId="77777777" w:rsidTr="0016158B">
        <w:tc>
          <w:tcPr>
            <w:tcW w:w="205" w:type="pct"/>
          </w:tcPr>
          <w:p w14:paraId="3CBAF84C" w14:textId="575AFF49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1" w:type="pct"/>
            <w:vMerge/>
            <w:shd w:val="clear" w:color="auto" w:fill="auto"/>
          </w:tcPr>
          <w:p w14:paraId="6BD44F27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4AED7950" w14:textId="3AC53774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BE10E7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за четверть № 3</w:t>
            </w:r>
          </w:p>
        </w:tc>
        <w:tc>
          <w:tcPr>
            <w:tcW w:w="1596" w:type="pct"/>
          </w:tcPr>
          <w:p w14:paraId="1353CC81" w14:textId="214C731A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283" w:type="pct"/>
          </w:tcPr>
          <w:p w14:paraId="10D92D8F" w14:textId="3688EDB5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76B57F5E" w14:textId="51D0AB09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BE430BC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13FB846A" w14:textId="77777777" w:rsidTr="0016158B">
        <w:tc>
          <w:tcPr>
            <w:tcW w:w="205" w:type="pct"/>
          </w:tcPr>
          <w:p w14:paraId="33FC6107" w14:textId="0E81E728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91" w:type="pct"/>
            <w:shd w:val="clear" w:color="auto" w:fill="auto"/>
          </w:tcPr>
          <w:p w14:paraId="74232720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03A0F1D0" w14:textId="6C8916E6" w:rsidR="00C420F3" w:rsidRPr="00BE10E7" w:rsidRDefault="00C420F3" w:rsidP="00C420F3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Роль кожи в поддержании постоянной температуры тела теплокровных животных. Температурная чувствительность. Адаптация терморецепторов к изменению температуры. </w:t>
            </w:r>
          </w:p>
        </w:tc>
        <w:tc>
          <w:tcPr>
            <w:tcW w:w="1596" w:type="pct"/>
          </w:tcPr>
          <w:p w14:paraId="50695D5A" w14:textId="624056E3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8.1.7.8 описывать роль кожи в поддержании постоянной температуры тела теплокровных животных</w:t>
            </w:r>
          </w:p>
        </w:tc>
        <w:tc>
          <w:tcPr>
            <w:tcW w:w="283" w:type="pct"/>
          </w:tcPr>
          <w:p w14:paraId="752F26A6" w14:textId="59521A81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2CEAB028" w14:textId="4D3E4DC3" w:rsidR="00C420F3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274C021" w14:textId="77777777" w:rsidR="00C420F3" w:rsidRPr="00BE10E7" w:rsidRDefault="00C420F3" w:rsidP="00C42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F3" w:rsidRPr="00BE10E7" w14:paraId="0056A332" w14:textId="77777777" w:rsidTr="0016158B">
        <w:tc>
          <w:tcPr>
            <w:tcW w:w="5000" w:type="pct"/>
            <w:gridSpan w:val="7"/>
          </w:tcPr>
          <w:p w14:paraId="4CE1751C" w14:textId="77777777" w:rsidR="00C420F3" w:rsidRPr="00BE10E7" w:rsidRDefault="00C420F3" w:rsidP="00C420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5B432B" w:rsidRPr="00BE10E7" w14:paraId="402D43D2" w14:textId="77777777" w:rsidTr="0016158B">
        <w:trPr>
          <w:trHeight w:val="474"/>
        </w:trPr>
        <w:tc>
          <w:tcPr>
            <w:tcW w:w="205" w:type="pct"/>
          </w:tcPr>
          <w:p w14:paraId="16BF577C" w14:textId="4ADEB0B5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458BEADE" w14:textId="77777777" w:rsidR="005B432B" w:rsidRPr="00BE10E7" w:rsidRDefault="005B432B" w:rsidP="005B432B">
            <w:pPr>
              <w:spacing w:after="0" w:line="240" w:lineRule="auto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BE10E7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8</w:t>
            </w:r>
            <w:r w:rsidRPr="00BE10E7">
              <w:rPr>
                <w:rFonts w:ascii="Times New Roman" w:eastAsia="MS Minngs" w:hAnsi="Times New Roman"/>
                <w:b/>
                <w:sz w:val="24"/>
                <w:szCs w:val="24"/>
              </w:rPr>
              <w:t>.4А</w:t>
            </w:r>
            <w:r w:rsidRPr="00BE10E7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Размножение </w:t>
            </w:r>
          </w:p>
          <w:p w14:paraId="23BE1F0C" w14:textId="1826A0E5" w:rsidR="005B432B" w:rsidRPr="00BE10E7" w:rsidRDefault="005B432B" w:rsidP="005B432B">
            <w:pPr>
              <w:spacing w:after="0" w:line="240" w:lineRule="auto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(4</w:t>
            </w:r>
            <w:r w:rsidRPr="00BE10E7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  <w:p w14:paraId="4FB9D797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27909998" w14:textId="77777777" w:rsidR="005B432B" w:rsidRPr="00BE10E7" w:rsidRDefault="005B432B" w:rsidP="005B432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Митоз. Мейоз. Биологическое значение митоза и мейоза</w:t>
            </w:r>
          </w:p>
        </w:tc>
        <w:tc>
          <w:tcPr>
            <w:tcW w:w="1596" w:type="pct"/>
          </w:tcPr>
          <w:p w14:paraId="7161189C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8.2.2.1 объяснять значение митоза и мейоза в жизнедеятельности живых организмов</w:t>
            </w:r>
          </w:p>
        </w:tc>
        <w:tc>
          <w:tcPr>
            <w:tcW w:w="283" w:type="pct"/>
          </w:tcPr>
          <w:p w14:paraId="34FA01F2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762982B1" w14:textId="6A3A1558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187C214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32B" w:rsidRPr="00BE10E7" w14:paraId="2493856E" w14:textId="77777777" w:rsidTr="0016158B">
        <w:trPr>
          <w:trHeight w:val="635"/>
        </w:trPr>
        <w:tc>
          <w:tcPr>
            <w:tcW w:w="205" w:type="pct"/>
          </w:tcPr>
          <w:p w14:paraId="238F9EDD" w14:textId="6A868572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691" w:type="pct"/>
            <w:vMerge/>
            <w:shd w:val="clear" w:color="auto" w:fill="auto"/>
          </w:tcPr>
          <w:p w14:paraId="57CE5A60" w14:textId="77777777" w:rsidR="005B432B" w:rsidRPr="00BE10E7" w:rsidRDefault="005B432B" w:rsidP="005B432B">
            <w:pPr>
              <w:spacing w:after="0" w:line="240" w:lineRule="auto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226E09C4" w14:textId="77777777" w:rsidR="005B432B" w:rsidRPr="00BE10E7" w:rsidRDefault="005B432B" w:rsidP="005B432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Формы размножения животных. Типы бесполого размножения. Половое размножение. </w:t>
            </w:r>
          </w:p>
        </w:tc>
        <w:tc>
          <w:tcPr>
            <w:tcW w:w="1596" w:type="pct"/>
          </w:tcPr>
          <w:p w14:paraId="72796577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8.2.1.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 сравнивать способы размножения </w:t>
            </w: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животных</w:t>
            </w:r>
          </w:p>
        </w:tc>
        <w:tc>
          <w:tcPr>
            <w:tcW w:w="283" w:type="pct"/>
          </w:tcPr>
          <w:p w14:paraId="36366816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6043F685" w14:textId="5151B333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A55470D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32B" w:rsidRPr="00BE10E7" w14:paraId="0FFD5AEA" w14:textId="77777777" w:rsidTr="0016158B">
        <w:tc>
          <w:tcPr>
            <w:tcW w:w="205" w:type="pct"/>
          </w:tcPr>
          <w:p w14:paraId="4A72A048" w14:textId="1930C1E5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691" w:type="pct"/>
            <w:vMerge/>
            <w:shd w:val="clear" w:color="auto" w:fill="auto"/>
          </w:tcPr>
          <w:p w14:paraId="2A7BC366" w14:textId="77777777" w:rsidR="005B432B" w:rsidRPr="00BE10E7" w:rsidRDefault="005B432B" w:rsidP="005B432B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6903E057" w14:textId="77777777" w:rsidR="005B432B" w:rsidRPr="00BE10E7" w:rsidRDefault="005B432B" w:rsidP="005B432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Жизненный цикл мхов и папоротников. Гаметофит. Спорофит.</w:t>
            </w:r>
          </w:p>
        </w:tc>
        <w:tc>
          <w:tcPr>
            <w:tcW w:w="1596" w:type="pct"/>
          </w:tcPr>
          <w:p w14:paraId="54C263F6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8.2.1.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BE10E7">
              <w:rPr>
                <w:rStyle w:val="hps"/>
                <w:rFonts w:ascii="Times New Roman" w:hAnsi="Times New Roman"/>
                <w:sz w:val="24"/>
                <w:szCs w:val="24"/>
              </w:rPr>
              <w:t>объяснять особенности полового и бесполого поколения на примере мхов и папоротников</w:t>
            </w:r>
          </w:p>
        </w:tc>
        <w:tc>
          <w:tcPr>
            <w:tcW w:w="283" w:type="pct"/>
          </w:tcPr>
          <w:p w14:paraId="4081C5F5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D942FEE" w14:textId="46548A63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8FF94D4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32B" w:rsidRPr="00BE10E7" w14:paraId="17C6E1CA" w14:textId="77777777" w:rsidTr="0016158B">
        <w:tc>
          <w:tcPr>
            <w:tcW w:w="205" w:type="pct"/>
          </w:tcPr>
          <w:p w14:paraId="05958AF1" w14:textId="3C383C0B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91" w:type="pct"/>
            <w:vMerge/>
            <w:shd w:val="clear" w:color="auto" w:fill="auto"/>
          </w:tcPr>
          <w:p w14:paraId="55000169" w14:textId="77777777" w:rsidR="005B432B" w:rsidRPr="00BE10E7" w:rsidRDefault="005B432B" w:rsidP="005B432B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7C430C62" w14:textId="77777777" w:rsidR="005B432B" w:rsidRPr="00BE10E7" w:rsidRDefault="005B432B" w:rsidP="005B432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Жизненный цикл голосеменных и покрытосеменных растений. </w:t>
            </w:r>
            <w:r w:rsidRPr="00E322AB">
              <w:rPr>
                <w:rFonts w:ascii="Times New Roman" w:hAnsi="Times New Roman"/>
                <w:b/>
                <w:sz w:val="24"/>
                <w:szCs w:val="24"/>
              </w:rPr>
              <w:t>СОР  № 9 «Размножение.</w:t>
            </w:r>
          </w:p>
        </w:tc>
        <w:tc>
          <w:tcPr>
            <w:tcW w:w="1596" w:type="pct"/>
          </w:tcPr>
          <w:p w14:paraId="333EF361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8.2.1.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особенности жизненного цикла голосеменных и покрытосеменных растений</w:t>
            </w:r>
          </w:p>
        </w:tc>
        <w:tc>
          <w:tcPr>
            <w:tcW w:w="283" w:type="pct"/>
          </w:tcPr>
          <w:p w14:paraId="110B99BF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0515EF22" w14:textId="344DD028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583AE6A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32B" w:rsidRPr="00BE10E7" w14:paraId="21CB55FC" w14:textId="77777777" w:rsidTr="0016158B">
        <w:tc>
          <w:tcPr>
            <w:tcW w:w="205" w:type="pct"/>
          </w:tcPr>
          <w:p w14:paraId="43D0CE96" w14:textId="235FC937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691" w:type="pct"/>
            <w:shd w:val="clear" w:color="auto" w:fill="auto"/>
          </w:tcPr>
          <w:p w14:paraId="3C921FEB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8.4В Рост и развитие </w:t>
            </w:r>
          </w:p>
          <w:p w14:paraId="4CDF4287" w14:textId="71953B5B" w:rsidR="005B432B" w:rsidRPr="00BE10E7" w:rsidRDefault="005B432B" w:rsidP="005B432B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</w:t>
            </w:r>
            <w:r w:rsidRPr="00BE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1384" w:type="pct"/>
            <w:shd w:val="clear" w:color="auto" w:fill="auto"/>
          </w:tcPr>
          <w:p w14:paraId="2C080BD0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Этапы эмбрионального развития: бластула, гаструла, нейрула</w:t>
            </w:r>
            <w:r w:rsidRPr="00BE10E7">
              <w:rPr>
                <w:rStyle w:val="a5"/>
                <w:rFonts w:ascii="Times New Roman" w:hAnsi="Times New Roman"/>
                <w:sz w:val="24"/>
                <w:szCs w:val="24"/>
              </w:rPr>
              <w:t xml:space="preserve">.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Дифференциация тканей и органов. Органогенез. Рост и развитие»</w:t>
            </w:r>
          </w:p>
        </w:tc>
        <w:tc>
          <w:tcPr>
            <w:tcW w:w="1596" w:type="pct"/>
          </w:tcPr>
          <w:p w14:paraId="4BB9EB13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8.2.3.1 объяснять этапы эмбрионального развития</w:t>
            </w:r>
          </w:p>
          <w:p w14:paraId="367C20CE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8.2.3.2 описывать дифференциацию тканей и органов, формирующихся из разных зародышевых листков</w:t>
            </w:r>
          </w:p>
        </w:tc>
        <w:tc>
          <w:tcPr>
            <w:tcW w:w="283" w:type="pct"/>
          </w:tcPr>
          <w:p w14:paraId="53033DB3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3E62E514" w14:textId="2837605B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14:paraId="72FAFD10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32B" w:rsidRPr="00BE10E7" w14:paraId="29FF92DF" w14:textId="77777777" w:rsidTr="0016158B">
        <w:tc>
          <w:tcPr>
            <w:tcW w:w="205" w:type="pct"/>
          </w:tcPr>
          <w:p w14:paraId="3FA77574" w14:textId="0355E9F4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1651C42D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8.4СНаследственность и</w:t>
            </w:r>
          </w:p>
          <w:p w14:paraId="59DFAE70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Изменчивость</w:t>
            </w:r>
          </w:p>
          <w:p w14:paraId="7533F273" w14:textId="0D1A6F42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(4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1384" w:type="pct"/>
            <w:shd w:val="clear" w:color="auto" w:fill="auto"/>
          </w:tcPr>
          <w:p w14:paraId="64E917F7" w14:textId="77777777" w:rsidR="005B432B" w:rsidRPr="00BE10E7" w:rsidRDefault="005B432B" w:rsidP="005B432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Роль наследственности и изменчивости в эволюции. Взаимосвязь между изменчивостью и адаптацией к меняющимся условиям окружающей среды.</w:t>
            </w:r>
          </w:p>
        </w:tc>
        <w:tc>
          <w:tcPr>
            <w:tcW w:w="1596" w:type="pct"/>
          </w:tcPr>
          <w:p w14:paraId="5D49580A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8.2.4.1 аргументировать роль наследственности и изменчивости в эволюции</w:t>
            </w:r>
          </w:p>
        </w:tc>
        <w:tc>
          <w:tcPr>
            <w:tcW w:w="283" w:type="pct"/>
          </w:tcPr>
          <w:p w14:paraId="61C35464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1D897B96" w14:textId="6F784405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E56FB9D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32B" w:rsidRPr="00BE10E7" w14:paraId="6C8D2836" w14:textId="77777777" w:rsidTr="0016158B">
        <w:tc>
          <w:tcPr>
            <w:tcW w:w="205" w:type="pct"/>
          </w:tcPr>
          <w:p w14:paraId="4CB250E0" w14:textId="2F84EA31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1" w:type="pct"/>
            <w:vMerge/>
            <w:shd w:val="clear" w:color="auto" w:fill="auto"/>
          </w:tcPr>
          <w:p w14:paraId="6FD56F5F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6A1E9315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Искусственный отбор и его значение для селекции организмов. </w:t>
            </w:r>
            <w:r w:rsidRPr="00BE10E7">
              <w:rPr>
                <w:rStyle w:val="apple-converted-space"/>
                <w:rFonts w:ascii="Times New Roman" w:hAnsi="Times New Roman"/>
                <w:sz w:val="24"/>
                <w:szCs w:val="24"/>
                <w:lang w:val="kk-KZ"/>
              </w:rPr>
              <w:t xml:space="preserve">Виды искусственного отбора. </w:t>
            </w:r>
          </w:p>
        </w:tc>
        <w:tc>
          <w:tcPr>
            <w:tcW w:w="1596" w:type="pct"/>
          </w:tcPr>
          <w:p w14:paraId="31FD8B55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8.2.4.2 </w:t>
            </w: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значение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искусственного отбора</w:t>
            </w:r>
            <w:r w:rsidRPr="00BE10E7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для селекции организмов</w:t>
            </w:r>
          </w:p>
        </w:tc>
        <w:tc>
          <w:tcPr>
            <w:tcW w:w="283" w:type="pct"/>
          </w:tcPr>
          <w:p w14:paraId="66D71BA3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654C1B4C" w14:textId="73D66029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3C01FB5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32B" w:rsidRPr="00BE10E7" w14:paraId="32B1BA4D" w14:textId="77777777" w:rsidTr="0016158B">
        <w:tc>
          <w:tcPr>
            <w:tcW w:w="205" w:type="pct"/>
          </w:tcPr>
          <w:p w14:paraId="7E4C8810" w14:textId="7432CB07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1" w:type="pct"/>
            <w:vMerge/>
            <w:shd w:val="clear" w:color="auto" w:fill="auto"/>
          </w:tcPr>
          <w:p w14:paraId="590CD61B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5C7EB33B" w14:textId="77777777" w:rsidR="005B432B" w:rsidRPr="00BE10E7" w:rsidRDefault="005B432B" w:rsidP="005B432B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Центры происхождения культурных растений и домашних животных. </w:t>
            </w:r>
          </w:p>
        </w:tc>
        <w:tc>
          <w:tcPr>
            <w:tcW w:w="1596" w:type="pct"/>
          </w:tcPr>
          <w:p w14:paraId="03AECE15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8.2.4.3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изучать центры происхождения </w:t>
            </w:r>
            <w:r w:rsidRPr="00BE10E7">
              <w:rPr>
                <w:rFonts w:ascii="Times New Roman" w:hAnsi="Times New Roman"/>
                <w:bCs/>
                <w:sz w:val="24"/>
                <w:szCs w:val="24"/>
              </w:rPr>
              <w:t>культурных растений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 и домашних животных</w:t>
            </w:r>
          </w:p>
        </w:tc>
        <w:tc>
          <w:tcPr>
            <w:tcW w:w="283" w:type="pct"/>
          </w:tcPr>
          <w:p w14:paraId="6424A177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1" w:type="pct"/>
          </w:tcPr>
          <w:p w14:paraId="6C534804" w14:textId="0233F7EA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0" w:type="pct"/>
          </w:tcPr>
          <w:p w14:paraId="51FEAFF9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B432B" w:rsidRPr="00BE10E7" w14:paraId="685326DF" w14:textId="77777777" w:rsidTr="0016158B">
        <w:tc>
          <w:tcPr>
            <w:tcW w:w="205" w:type="pct"/>
          </w:tcPr>
          <w:p w14:paraId="5917FA37" w14:textId="333CCD9F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691" w:type="pct"/>
            <w:vMerge/>
            <w:shd w:val="clear" w:color="auto" w:fill="auto"/>
          </w:tcPr>
          <w:p w14:paraId="07E6E973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40968F9C" w14:textId="59DBD7AF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Посевные культуры и породы домашних животных, встречающихся на территории Казахстана. Ценные признаки. </w:t>
            </w:r>
            <w:r w:rsidRPr="00E322AB">
              <w:rPr>
                <w:rFonts w:ascii="Times New Roman" w:hAnsi="Times New Roman"/>
                <w:b/>
                <w:sz w:val="24"/>
                <w:szCs w:val="24"/>
              </w:rPr>
              <w:t>СОР  № 10 «Наследственность и изменчив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322AB">
              <w:rPr>
                <w:rFonts w:ascii="Times New Roman" w:hAnsi="Times New Roman"/>
                <w:b/>
                <w:sz w:val="24"/>
                <w:szCs w:val="24"/>
              </w:rPr>
              <w:t>сть»</w:t>
            </w:r>
          </w:p>
        </w:tc>
        <w:tc>
          <w:tcPr>
            <w:tcW w:w="1596" w:type="pct"/>
          </w:tcPr>
          <w:p w14:paraId="6B101B4D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8.2.4.4 </w:t>
            </w:r>
            <w:r w:rsidRPr="00BE10E7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описывать сорта значимых культурных </w:t>
            </w:r>
            <w:r w:rsidRPr="00BE10E7">
              <w:rPr>
                <w:rStyle w:val="apple-style-span"/>
                <w:rFonts w:ascii="Times New Roman" w:hAnsi="Times New Roman"/>
                <w:sz w:val="24"/>
                <w:szCs w:val="24"/>
              </w:rPr>
              <w:t>растений и пород домашних животных</w:t>
            </w:r>
          </w:p>
        </w:tc>
        <w:tc>
          <w:tcPr>
            <w:tcW w:w="283" w:type="pct"/>
          </w:tcPr>
          <w:p w14:paraId="63F44BB0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1" w:type="pct"/>
          </w:tcPr>
          <w:p w14:paraId="2E087C60" w14:textId="1EBA7898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0" w:type="pct"/>
          </w:tcPr>
          <w:p w14:paraId="169835C3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B432B" w:rsidRPr="00BE10E7" w14:paraId="727B9F6D" w14:textId="77777777" w:rsidTr="0016158B">
        <w:trPr>
          <w:trHeight w:val="192"/>
        </w:trPr>
        <w:tc>
          <w:tcPr>
            <w:tcW w:w="205" w:type="pct"/>
          </w:tcPr>
          <w:p w14:paraId="59071938" w14:textId="784969FD" w:rsidR="005B432B" w:rsidRPr="00BE10E7" w:rsidRDefault="005B432B" w:rsidP="005B4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eastAsia="MS Minngs" w:hAnsi="Times New Roman"/>
                <w:sz w:val="24"/>
                <w:szCs w:val="24"/>
              </w:rPr>
              <w:t>62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005F5BE1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Биосфера, экосистема, популяция (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sym w:font="Symbol" w:char="F035"/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  <w:p w14:paraId="655474BE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740F8B17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Компоненты экосистемы. Водные и наземные экосистемы.</w:t>
            </w:r>
          </w:p>
          <w:p w14:paraId="1357F96E" w14:textId="77777777" w:rsidR="005B432B" w:rsidRPr="00E322AB" w:rsidRDefault="005B432B" w:rsidP="005B4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322AB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Моделирование </w:t>
            </w:r>
            <w:r w:rsidRPr="00E322A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«</w:t>
            </w:r>
            <w:r w:rsidRPr="00E322AB">
              <w:rPr>
                <w:rFonts w:ascii="Times New Roman" w:hAnsi="Times New Roman"/>
                <w:i/>
                <w:sz w:val="24"/>
                <w:szCs w:val="24"/>
              </w:rPr>
              <w:t>Сравнение наземных и водных экосистем</w:t>
            </w:r>
            <w:r w:rsidRPr="00E322A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  <w:r w:rsidRPr="00E322A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96" w:type="pct"/>
          </w:tcPr>
          <w:p w14:paraId="31089F0B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8.3.1.1 составлять схему общей структуры экосистем</w:t>
            </w:r>
          </w:p>
          <w:p w14:paraId="32CA37AC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8.3.1.2 сравнивать водные и наземные экосистемы </w:t>
            </w:r>
          </w:p>
        </w:tc>
        <w:tc>
          <w:tcPr>
            <w:tcW w:w="283" w:type="pct"/>
          </w:tcPr>
          <w:p w14:paraId="12C690B0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66A96330" w14:textId="72B1159E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B4F0B92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32B" w:rsidRPr="00BE10E7" w14:paraId="6C389036" w14:textId="77777777" w:rsidTr="0016158B">
        <w:trPr>
          <w:trHeight w:val="192"/>
        </w:trPr>
        <w:tc>
          <w:tcPr>
            <w:tcW w:w="205" w:type="pct"/>
          </w:tcPr>
          <w:p w14:paraId="0BA00C11" w14:textId="05B3DAEC" w:rsidR="005B432B" w:rsidRPr="00BE10E7" w:rsidRDefault="005B432B" w:rsidP="005B432B">
            <w:pPr>
              <w:spacing w:after="0" w:line="240" w:lineRule="auto"/>
              <w:ind w:right="118"/>
              <w:jc w:val="center"/>
              <w:rPr>
                <w:rFonts w:ascii="Times New Roman" w:eastAsia="MS Minngs" w:hAnsi="Times New Roman"/>
                <w:sz w:val="24"/>
                <w:szCs w:val="24"/>
              </w:rPr>
            </w:pPr>
            <w:r w:rsidRPr="00BE10E7">
              <w:rPr>
                <w:rFonts w:ascii="Times New Roman" w:eastAsia="MS Minngs" w:hAnsi="Times New Roman"/>
                <w:sz w:val="24"/>
                <w:szCs w:val="24"/>
              </w:rPr>
              <w:t>63</w:t>
            </w:r>
          </w:p>
        </w:tc>
        <w:tc>
          <w:tcPr>
            <w:tcW w:w="691" w:type="pct"/>
            <w:vMerge/>
            <w:shd w:val="clear" w:color="auto" w:fill="auto"/>
          </w:tcPr>
          <w:p w14:paraId="15FB9835" w14:textId="77777777" w:rsidR="005B432B" w:rsidRPr="00BE10E7" w:rsidRDefault="005B432B" w:rsidP="005B432B">
            <w:pPr>
              <w:spacing w:after="0" w:line="240" w:lineRule="auto"/>
              <w:ind w:right="118"/>
              <w:rPr>
                <w:rFonts w:ascii="Times New Roman" w:eastAsia="MS Minngs" w:hAnsi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700AED49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и особенности структуры популяции. Различные стратегии выживания организмов (К- и </w:t>
            </w:r>
            <w:r w:rsidRPr="00BE10E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-стратегии выживания).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 xml:space="preserve">Взаимоотношения «хищник-жертва». Изменение численности популяций. </w:t>
            </w:r>
          </w:p>
        </w:tc>
        <w:tc>
          <w:tcPr>
            <w:tcW w:w="1596" w:type="pct"/>
          </w:tcPr>
          <w:p w14:paraId="6E3E0706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8.3.1.3 описывать основные характеристики и особенности структуры популяции</w:t>
            </w:r>
          </w:p>
          <w:p w14:paraId="20E620BA" w14:textId="77777777" w:rsidR="005B432B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8.3.1.4 исследовать различные стратегии выживания организмов</w:t>
            </w:r>
          </w:p>
          <w:p w14:paraId="5CA0549C" w14:textId="3782457B" w:rsidR="00B967C8" w:rsidRPr="00BE10E7" w:rsidRDefault="00B967C8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8.3.1.5 устанавливать причины изменений численности популяций на примере взаимоотношений хищник-жертва</w:t>
            </w:r>
          </w:p>
        </w:tc>
        <w:tc>
          <w:tcPr>
            <w:tcW w:w="283" w:type="pct"/>
          </w:tcPr>
          <w:p w14:paraId="0DDAC003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1C04F6AD" w14:textId="0E973A4C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5781E8C" w14:textId="77777777" w:rsidR="005B432B" w:rsidRPr="00BE10E7" w:rsidRDefault="005B432B" w:rsidP="005B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BE10E7" w14:paraId="184DB159" w14:textId="77777777" w:rsidTr="0016158B">
        <w:trPr>
          <w:trHeight w:val="192"/>
        </w:trPr>
        <w:tc>
          <w:tcPr>
            <w:tcW w:w="205" w:type="pct"/>
          </w:tcPr>
          <w:p w14:paraId="7ADA9171" w14:textId="56157A82" w:rsidR="00045B0E" w:rsidRPr="00BE10E7" w:rsidRDefault="00045B0E" w:rsidP="00045B0E">
            <w:pPr>
              <w:spacing w:after="0" w:line="240" w:lineRule="auto"/>
              <w:ind w:right="118"/>
              <w:jc w:val="center"/>
              <w:rPr>
                <w:rFonts w:ascii="Times New Roman" w:eastAsia="MS Minngs" w:hAnsi="Times New Roman"/>
                <w:sz w:val="24"/>
                <w:szCs w:val="24"/>
              </w:rPr>
            </w:pPr>
            <w:r w:rsidRPr="00BE10E7">
              <w:rPr>
                <w:rFonts w:ascii="Times New Roman" w:eastAsia="MS Minngs" w:hAnsi="Times New Roman"/>
                <w:sz w:val="24"/>
                <w:szCs w:val="24"/>
              </w:rPr>
              <w:t>6</w:t>
            </w:r>
            <w:r w:rsidR="00B967C8">
              <w:rPr>
                <w:rFonts w:ascii="Times New Roman" w:eastAsia="MS Minngs" w:hAnsi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  <w:vMerge/>
            <w:shd w:val="clear" w:color="auto" w:fill="auto"/>
          </w:tcPr>
          <w:p w14:paraId="2E0A8A92" w14:textId="77777777" w:rsidR="00045B0E" w:rsidRPr="00BE10E7" w:rsidRDefault="00045B0E" w:rsidP="00045B0E">
            <w:pPr>
              <w:spacing w:after="0" w:line="240" w:lineRule="auto"/>
              <w:ind w:right="118"/>
              <w:rPr>
                <w:rFonts w:ascii="Times New Roman" w:eastAsia="MS Minngs" w:hAnsi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  <w:vMerge w:val="restart"/>
            <w:shd w:val="clear" w:color="auto" w:fill="auto"/>
          </w:tcPr>
          <w:p w14:paraId="6572D9E1" w14:textId="36E2694F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Типы взаимоотношений между организмами. Прямые и косвенные типы взаимоотношений организмов. Адаптации живых организмов к изменяющимся условиям окружающей среды.</w:t>
            </w:r>
            <w:r w:rsidR="00E47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C61" w:rsidRPr="009C2727">
              <w:rPr>
                <w:rFonts w:ascii="Times New Roman" w:hAnsi="Times New Roman"/>
                <w:b/>
                <w:sz w:val="24"/>
                <w:szCs w:val="24"/>
              </w:rPr>
              <w:t xml:space="preserve"> СОР № 11 «Биосфера, экосистема, популяция. Влияние человеческой деятельности на окружающую среду»</w:t>
            </w:r>
          </w:p>
        </w:tc>
        <w:tc>
          <w:tcPr>
            <w:tcW w:w="1596" w:type="pct"/>
          </w:tcPr>
          <w:p w14:paraId="021D7A96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8.3.1.6 </w:t>
            </w:r>
            <w:r w:rsidRPr="00BE10E7">
              <w:rPr>
                <w:rStyle w:val="hps"/>
                <w:rFonts w:ascii="Times New Roman" w:hAnsi="Times New Roman"/>
                <w:sz w:val="24"/>
                <w:szCs w:val="24"/>
              </w:rPr>
              <w:t>описывать типы взаимоотношений между организмами</w:t>
            </w:r>
          </w:p>
        </w:tc>
        <w:tc>
          <w:tcPr>
            <w:tcW w:w="283" w:type="pct"/>
          </w:tcPr>
          <w:p w14:paraId="3FF48AE8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2381CBE3" w14:textId="5AA43EAA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57799A2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BE10E7" w14:paraId="251A9360" w14:textId="77777777" w:rsidTr="0016158B">
        <w:trPr>
          <w:trHeight w:val="234"/>
        </w:trPr>
        <w:tc>
          <w:tcPr>
            <w:tcW w:w="205" w:type="pct"/>
          </w:tcPr>
          <w:p w14:paraId="77996078" w14:textId="3D57A673" w:rsidR="00045B0E" w:rsidRPr="00BE10E7" w:rsidRDefault="00045B0E" w:rsidP="00045B0E">
            <w:pPr>
              <w:spacing w:after="0" w:line="240" w:lineRule="auto"/>
              <w:ind w:right="118"/>
              <w:jc w:val="center"/>
              <w:rPr>
                <w:rFonts w:ascii="Times New Roman" w:eastAsia="MS Minngs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B967C8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1" w:type="pct"/>
            <w:vMerge/>
            <w:shd w:val="clear" w:color="auto" w:fill="auto"/>
          </w:tcPr>
          <w:p w14:paraId="5216E430" w14:textId="77777777" w:rsidR="00045B0E" w:rsidRPr="00BE10E7" w:rsidRDefault="00045B0E" w:rsidP="00045B0E">
            <w:pPr>
              <w:spacing w:after="0" w:line="240" w:lineRule="auto"/>
              <w:ind w:right="118"/>
              <w:rPr>
                <w:rFonts w:ascii="Times New Roman" w:eastAsia="MS Minngs" w:hAnsi="Times New Roman"/>
                <w:b/>
                <w:sz w:val="24"/>
                <w:szCs w:val="24"/>
              </w:rPr>
            </w:pPr>
          </w:p>
        </w:tc>
        <w:tc>
          <w:tcPr>
            <w:tcW w:w="1384" w:type="pct"/>
            <w:vMerge/>
            <w:shd w:val="clear" w:color="auto" w:fill="auto"/>
          </w:tcPr>
          <w:p w14:paraId="533CE45F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14:paraId="6211EFAB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8.3.1.7 объяснять механизм адаптации живых организмов к изменяющимся условиям окружающей среды</w:t>
            </w:r>
          </w:p>
        </w:tc>
        <w:tc>
          <w:tcPr>
            <w:tcW w:w="283" w:type="pct"/>
          </w:tcPr>
          <w:p w14:paraId="6524672F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0975DC6" w14:textId="6A04DD6A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9F55DC2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BE10E7" w14:paraId="041E01D1" w14:textId="77777777" w:rsidTr="0016158B">
        <w:trPr>
          <w:trHeight w:val="790"/>
        </w:trPr>
        <w:tc>
          <w:tcPr>
            <w:tcW w:w="205" w:type="pct"/>
          </w:tcPr>
          <w:p w14:paraId="079490B0" w14:textId="22311CDF" w:rsidR="00045B0E" w:rsidRPr="00BE10E7" w:rsidRDefault="00045B0E" w:rsidP="00045B0E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B967C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697F5600" w14:textId="77777777" w:rsidR="00045B0E" w:rsidRPr="00BE10E7" w:rsidRDefault="00045B0E" w:rsidP="00045B0E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8.4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BE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Влияние человеческой деятельности на окружающую среду (3 часа)</w:t>
            </w:r>
          </w:p>
        </w:tc>
        <w:tc>
          <w:tcPr>
            <w:tcW w:w="1384" w:type="pct"/>
            <w:shd w:val="clear" w:color="auto" w:fill="auto"/>
          </w:tcPr>
          <w:p w14:paraId="55132254" w14:textId="2F5508DF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Роль человека в природе. Рациональное природопользование. Охрана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природы.  Сохранение биологического разнообразия.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Всемирный банк семян.</w:t>
            </w:r>
            <w:r w:rsidRPr="00BE10E7">
              <w:t xml:space="preserve"> </w:t>
            </w:r>
          </w:p>
        </w:tc>
        <w:tc>
          <w:tcPr>
            <w:tcW w:w="1596" w:type="pct"/>
          </w:tcPr>
          <w:p w14:paraId="5A18D2AC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8.3.2.1 называть</w:t>
            </w:r>
            <w:r w:rsidRPr="00BE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0E7">
              <w:rPr>
                <w:rFonts w:ascii="Times New Roman" w:hAnsi="Times New Roman"/>
                <w:sz w:val="24"/>
                <w:szCs w:val="24"/>
              </w:rPr>
              <w:t>причины необходимости сохранения и поддержания биологического разнообразия</w:t>
            </w:r>
          </w:p>
          <w:p w14:paraId="0556E861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8.3.2.2 оценивать значение Всемирного банка семян</w:t>
            </w:r>
          </w:p>
        </w:tc>
        <w:tc>
          <w:tcPr>
            <w:tcW w:w="283" w:type="pct"/>
          </w:tcPr>
          <w:p w14:paraId="721D872F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71D80DE2" w14:textId="57AF2DA8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08998207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BE10E7" w14:paraId="2DE64EA3" w14:textId="77777777" w:rsidTr="0016158B">
        <w:trPr>
          <w:trHeight w:val="790"/>
        </w:trPr>
        <w:tc>
          <w:tcPr>
            <w:tcW w:w="205" w:type="pct"/>
          </w:tcPr>
          <w:p w14:paraId="0E38560B" w14:textId="52CBA0DB" w:rsidR="00045B0E" w:rsidRPr="00BE10E7" w:rsidRDefault="00045B0E" w:rsidP="00045B0E">
            <w:pPr>
              <w:spacing w:after="0" w:line="240" w:lineRule="auto"/>
              <w:ind w:right="11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0E7">
              <w:rPr>
                <w:rFonts w:ascii="Times New Roman" w:eastAsia="MS Minngs" w:hAnsi="Times New Roman"/>
                <w:sz w:val="24"/>
                <w:szCs w:val="24"/>
              </w:rPr>
              <w:t>6</w:t>
            </w:r>
            <w:r w:rsidR="00B967C8">
              <w:rPr>
                <w:rFonts w:ascii="Times New Roman" w:eastAsia="MS Minngs" w:hAnsi="Times New Roman"/>
                <w:sz w:val="24"/>
                <w:szCs w:val="24"/>
              </w:rPr>
              <w:t>7</w:t>
            </w:r>
          </w:p>
        </w:tc>
        <w:tc>
          <w:tcPr>
            <w:tcW w:w="691" w:type="pct"/>
            <w:vMerge/>
            <w:shd w:val="clear" w:color="auto" w:fill="auto"/>
          </w:tcPr>
          <w:p w14:paraId="2249906E" w14:textId="77777777" w:rsidR="00045B0E" w:rsidRPr="00BE10E7" w:rsidRDefault="00045B0E" w:rsidP="00045B0E">
            <w:pPr>
              <w:spacing w:after="0" w:line="240" w:lineRule="auto"/>
              <w:ind w:right="11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4" w:type="pct"/>
            <w:shd w:val="clear" w:color="auto" w:fill="auto"/>
          </w:tcPr>
          <w:p w14:paraId="7B369AC8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0E7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BE10E7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за четверть № 4</w:t>
            </w:r>
          </w:p>
        </w:tc>
        <w:tc>
          <w:tcPr>
            <w:tcW w:w="1596" w:type="pct"/>
          </w:tcPr>
          <w:p w14:paraId="78DCEE27" w14:textId="50F014C8" w:rsidR="00045B0E" w:rsidRPr="00BE10E7" w:rsidRDefault="00CD22B1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283" w:type="pct"/>
          </w:tcPr>
          <w:p w14:paraId="4EA945FA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4EEE72BE" w14:textId="7677736C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CB4C495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B0E" w:rsidRPr="00746BD7" w14:paraId="00964C77" w14:textId="77777777" w:rsidTr="0016158B">
        <w:tc>
          <w:tcPr>
            <w:tcW w:w="205" w:type="pct"/>
          </w:tcPr>
          <w:p w14:paraId="77639A21" w14:textId="7A12CE58" w:rsidR="00045B0E" w:rsidRPr="00BE10E7" w:rsidRDefault="00045B0E" w:rsidP="00045B0E">
            <w:pPr>
              <w:spacing w:after="0" w:line="240" w:lineRule="auto"/>
              <w:ind w:right="118"/>
              <w:jc w:val="center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6</w:t>
            </w:r>
            <w:r w:rsidR="00B967C8">
              <w:rPr>
                <w:rFonts w:ascii="Times New Roman" w:eastAsia="MS Minngs" w:hAnsi="Times New Roman"/>
                <w:sz w:val="24"/>
                <w:szCs w:val="24"/>
              </w:rPr>
              <w:t>8</w:t>
            </w:r>
          </w:p>
        </w:tc>
        <w:tc>
          <w:tcPr>
            <w:tcW w:w="691" w:type="pct"/>
            <w:vMerge/>
            <w:shd w:val="clear" w:color="auto" w:fill="auto"/>
          </w:tcPr>
          <w:p w14:paraId="431CD8CD" w14:textId="77777777" w:rsidR="00045B0E" w:rsidRPr="00BE10E7" w:rsidRDefault="00045B0E" w:rsidP="00045B0E">
            <w:pPr>
              <w:spacing w:after="0" w:line="240" w:lineRule="auto"/>
              <w:ind w:right="118"/>
              <w:rPr>
                <w:rFonts w:ascii="Times New Roman" w:eastAsia="MS Minngs" w:hAnsi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</w:tcPr>
          <w:p w14:paraId="44B61135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 Республики Казахстана. Причины, последствия и пути решения. </w:t>
            </w:r>
          </w:p>
        </w:tc>
        <w:tc>
          <w:tcPr>
            <w:tcW w:w="1596" w:type="pct"/>
          </w:tcPr>
          <w:p w14:paraId="17BEE4D7" w14:textId="77777777" w:rsidR="00045B0E" w:rsidRPr="00BE10E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8.3.2.3 объяснять причины возникновения экологических проблем на территории Казахстана</w:t>
            </w:r>
          </w:p>
        </w:tc>
        <w:tc>
          <w:tcPr>
            <w:tcW w:w="283" w:type="pct"/>
          </w:tcPr>
          <w:p w14:paraId="115DC3A1" w14:textId="77777777" w:rsidR="00045B0E" w:rsidRPr="00746BD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0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14:paraId="5526C1D1" w14:textId="5F93FDEE" w:rsidR="00045B0E" w:rsidRPr="00746BD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4AE64FF5" w14:textId="77777777" w:rsidR="00045B0E" w:rsidRPr="00746BD7" w:rsidRDefault="00045B0E" w:rsidP="00045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5E8110" w14:textId="77777777" w:rsidR="00013266" w:rsidRDefault="00013266" w:rsidP="001E097C">
      <w:pPr>
        <w:spacing w:after="0"/>
        <w:jc w:val="both"/>
      </w:pPr>
    </w:p>
    <w:sectPr w:rsidR="00013266" w:rsidSect="004312D5">
      <w:pgSz w:w="16838" w:h="11906" w:orient="landscape" w:code="9"/>
      <w:pgMar w:top="851" w:right="820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,MS Minng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A6"/>
    <w:rsid w:val="00013266"/>
    <w:rsid w:val="000148AB"/>
    <w:rsid w:val="0004056B"/>
    <w:rsid w:val="00045B0E"/>
    <w:rsid w:val="00056E1C"/>
    <w:rsid w:val="000651FD"/>
    <w:rsid w:val="000668BB"/>
    <w:rsid w:val="00070ED1"/>
    <w:rsid w:val="000816C2"/>
    <w:rsid w:val="00095395"/>
    <w:rsid w:val="00157BAB"/>
    <w:rsid w:val="0016158B"/>
    <w:rsid w:val="00192D6F"/>
    <w:rsid w:val="001A7241"/>
    <w:rsid w:val="001D5529"/>
    <w:rsid w:val="001E097C"/>
    <w:rsid w:val="001F7842"/>
    <w:rsid w:val="00230E01"/>
    <w:rsid w:val="002561A6"/>
    <w:rsid w:val="00274348"/>
    <w:rsid w:val="00315394"/>
    <w:rsid w:val="0037499F"/>
    <w:rsid w:val="003C299C"/>
    <w:rsid w:val="00417CE9"/>
    <w:rsid w:val="004312D5"/>
    <w:rsid w:val="00461BB1"/>
    <w:rsid w:val="00486939"/>
    <w:rsid w:val="004F06B8"/>
    <w:rsid w:val="005212AA"/>
    <w:rsid w:val="00524F7E"/>
    <w:rsid w:val="00535C42"/>
    <w:rsid w:val="0055300B"/>
    <w:rsid w:val="00563F4A"/>
    <w:rsid w:val="005656EC"/>
    <w:rsid w:val="00570968"/>
    <w:rsid w:val="00581ACF"/>
    <w:rsid w:val="00583A25"/>
    <w:rsid w:val="005B432B"/>
    <w:rsid w:val="0069392E"/>
    <w:rsid w:val="006A3F21"/>
    <w:rsid w:val="006B4A4A"/>
    <w:rsid w:val="006C0B77"/>
    <w:rsid w:val="006D6AA7"/>
    <w:rsid w:val="006F6907"/>
    <w:rsid w:val="007170F3"/>
    <w:rsid w:val="0071748D"/>
    <w:rsid w:val="00733329"/>
    <w:rsid w:val="00736352"/>
    <w:rsid w:val="00742A11"/>
    <w:rsid w:val="007C1A67"/>
    <w:rsid w:val="008242FF"/>
    <w:rsid w:val="00850BD0"/>
    <w:rsid w:val="00870751"/>
    <w:rsid w:val="0087357B"/>
    <w:rsid w:val="008C3AC5"/>
    <w:rsid w:val="008E64ED"/>
    <w:rsid w:val="0090405E"/>
    <w:rsid w:val="00921074"/>
    <w:rsid w:val="00922C48"/>
    <w:rsid w:val="00956060"/>
    <w:rsid w:val="0097465D"/>
    <w:rsid w:val="009A5010"/>
    <w:rsid w:val="009A546B"/>
    <w:rsid w:val="009C2727"/>
    <w:rsid w:val="009D7730"/>
    <w:rsid w:val="009F1AA5"/>
    <w:rsid w:val="00A533FE"/>
    <w:rsid w:val="00AB04E9"/>
    <w:rsid w:val="00AE7575"/>
    <w:rsid w:val="00B40D45"/>
    <w:rsid w:val="00B603CF"/>
    <w:rsid w:val="00B73487"/>
    <w:rsid w:val="00B915B7"/>
    <w:rsid w:val="00B95E97"/>
    <w:rsid w:val="00B967C8"/>
    <w:rsid w:val="00BD727D"/>
    <w:rsid w:val="00BE10E7"/>
    <w:rsid w:val="00BF49E9"/>
    <w:rsid w:val="00C37F0D"/>
    <w:rsid w:val="00C420F3"/>
    <w:rsid w:val="00CD22B1"/>
    <w:rsid w:val="00CE0C9B"/>
    <w:rsid w:val="00D0074A"/>
    <w:rsid w:val="00D45707"/>
    <w:rsid w:val="00D5588A"/>
    <w:rsid w:val="00D715A3"/>
    <w:rsid w:val="00E03ED6"/>
    <w:rsid w:val="00E26C96"/>
    <w:rsid w:val="00E322AB"/>
    <w:rsid w:val="00E47C61"/>
    <w:rsid w:val="00E54462"/>
    <w:rsid w:val="00EA32CE"/>
    <w:rsid w:val="00EA59DF"/>
    <w:rsid w:val="00ED450B"/>
    <w:rsid w:val="00EE4070"/>
    <w:rsid w:val="00F12C76"/>
    <w:rsid w:val="00F5387E"/>
    <w:rsid w:val="00F6526C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8AB8"/>
  <w15:chartTrackingRefBased/>
  <w15:docId w15:val="{FB2D4F6D-6612-41F0-902F-272EDEF1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9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E09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3266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a0"/>
    <w:uiPriority w:val="99"/>
    <w:rsid w:val="009A5010"/>
  </w:style>
  <w:style w:type="character" w:customStyle="1" w:styleId="hps">
    <w:name w:val="hps"/>
    <w:basedOn w:val="a0"/>
    <w:rsid w:val="009A5010"/>
  </w:style>
  <w:style w:type="character" w:styleId="a5">
    <w:name w:val="annotation reference"/>
    <w:uiPriority w:val="99"/>
    <w:semiHidden/>
    <w:unhideWhenUsed/>
    <w:rsid w:val="009A5010"/>
    <w:rPr>
      <w:sz w:val="16"/>
      <w:szCs w:val="16"/>
    </w:rPr>
  </w:style>
  <w:style w:type="character" w:customStyle="1" w:styleId="apple-style-span">
    <w:name w:val="apple-style-span"/>
    <w:basedOn w:val="a0"/>
    <w:rsid w:val="009A5010"/>
  </w:style>
  <w:style w:type="paragraph" w:styleId="a6">
    <w:name w:val="Balloon Text"/>
    <w:basedOn w:val="a"/>
    <w:link w:val="a7"/>
    <w:uiPriority w:val="99"/>
    <w:semiHidden/>
    <w:unhideWhenUsed/>
    <w:rsid w:val="0048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939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36E4-8892-4894-8D07-A87F5EC5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77</cp:revision>
  <cp:lastPrinted>2024-09-03T14:50:00Z</cp:lastPrinted>
  <dcterms:created xsi:type="dcterms:W3CDTF">2023-09-06T13:44:00Z</dcterms:created>
  <dcterms:modified xsi:type="dcterms:W3CDTF">2025-07-06T04:33:00Z</dcterms:modified>
</cp:coreProperties>
</file>