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F5" w:rsidRPr="007272F5" w:rsidRDefault="007272F5" w:rsidP="007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A7285" w:rsidRPr="00BA7285" w:rsidRDefault="00BA7285" w:rsidP="00BA7285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BA7285">
        <w:rPr>
          <w:rFonts w:ascii="Times New Roman" w:eastAsia="Times New Roman" w:hAnsi="Times New Roman" w:cs="Times New Roman"/>
          <w:lang w:eastAsia="ru-RU"/>
        </w:rPr>
        <w:t>Календарно-тематическое планирование составлено на основе нормативных документов:</w:t>
      </w:r>
    </w:p>
    <w:p w:rsidR="00BA7285" w:rsidRPr="00BA7285" w:rsidRDefault="00BA7285" w:rsidP="00BA7285">
      <w:pPr>
        <w:numPr>
          <w:ilvl w:val="0"/>
          <w:numId w:val="2"/>
        </w:numPr>
        <w:spacing w:after="0" w:line="240" w:lineRule="auto"/>
        <w:ind w:left="786" w:right="-31"/>
        <w:contextualSpacing/>
        <w:jc w:val="both"/>
        <w:rPr>
          <w:rFonts w:ascii="Times New Roman" w:eastAsia="Times New Roman" w:hAnsi="Times New Roman" w:cs="Times New Roman"/>
        </w:rPr>
      </w:pPr>
      <w:r w:rsidRPr="00BA7285">
        <w:rPr>
          <w:rFonts w:ascii="Times New Roman" w:eastAsia="Times New Roman" w:hAnsi="Times New Roman" w:cs="Times New Roman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A7285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BA7285">
        <w:rPr>
          <w:rFonts w:ascii="Times New Roman" w:eastAsia="Times New Roman" w:hAnsi="Times New Roman" w:cs="Times New Roman"/>
        </w:rPr>
        <w:t xml:space="preserve"> образования» (далее – ГОСО) (приказ Министра просвещения РК от </w:t>
      </w:r>
      <w:r w:rsidRPr="00BA7285">
        <w:rPr>
          <w:rFonts w:ascii="Times New Roman" w:eastAsia="Times New Roman" w:hAnsi="Times New Roman" w:cs="Times New Roman"/>
          <w:b/>
        </w:rPr>
        <w:t>3 августа 2022 года № 348</w:t>
      </w:r>
      <w:r w:rsidRPr="00BA7285">
        <w:rPr>
          <w:rFonts w:ascii="Times New Roman" w:eastAsia="Times New Roman" w:hAnsi="Times New Roman" w:cs="Times New Roman"/>
        </w:rPr>
        <w:t>);</w:t>
      </w:r>
    </w:p>
    <w:p w:rsidR="00BA7285" w:rsidRPr="00BA7285" w:rsidRDefault="00BA7285" w:rsidP="00BA72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BA7285">
        <w:rPr>
          <w:rFonts w:ascii="Times New Roman" w:eastAsia="Times New Roman" w:hAnsi="Times New Roman" w:cs="Times New Roman"/>
          <w:lang w:eastAsia="ru-RU"/>
        </w:rPr>
        <w:t>«Об утверждении типовых учебных планов основного среднего и общего среднего образования» (</w:t>
      </w:r>
      <w:r w:rsidRPr="00BA728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Приказ Министра просвещения Республики Казахстан </w:t>
      </w:r>
      <w:r w:rsidR="009E0E9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от </w:t>
      </w:r>
      <w:r w:rsidR="009E0E9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 w:eastAsia="ru-RU"/>
        </w:rPr>
        <w:t>8</w:t>
      </w:r>
      <w:r w:rsidRPr="00BA7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BA7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 w:eastAsia="ru-RU"/>
        </w:rPr>
        <w:t>ноябр</w:t>
      </w:r>
      <w:r w:rsidRPr="00BA7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я 20</w:t>
      </w:r>
      <w:r w:rsidRPr="00BA7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 w:eastAsia="ru-RU"/>
        </w:rPr>
        <w:t>1</w:t>
      </w:r>
      <w:r w:rsidRPr="00BA7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 года №</w:t>
      </w:r>
      <w:r w:rsidRPr="00BA7285">
        <w:rPr>
          <w:rFonts w:ascii="Times New Roman" w:eastAsia="Times New Roman" w:hAnsi="Times New Roman" w:cs="Times New Roman"/>
          <w:b/>
          <w:lang w:val="kk-KZ" w:eastAsia="ru-RU"/>
        </w:rPr>
        <w:t>500</w:t>
      </w:r>
      <w:r w:rsidRPr="00BA7285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BA7285" w:rsidRPr="00BA7285" w:rsidRDefault="00BA7285" w:rsidP="00BA72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eastAsia="Times New Roman" w:hAnsi="Times New Roman" w:cs="Times New Roman"/>
        </w:rPr>
      </w:pPr>
      <w:r w:rsidRPr="00BA7285">
        <w:rPr>
          <w:rFonts w:ascii="Times New Roman" w:eastAsia="Times New Roman" w:hAnsi="Times New Roman" w:cs="Times New Roman"/>
          <w:lang w:eastAsia="ru-RU"/>
        </w:rPr>
        <w:t xml:space="preserve">«Об утверждении типовых учебных программ по общеобразовательным предметам общего среднего образования» МОН РК от 3 апреля 2013 года № 115 (с внесенными изменениями на </w:t>
      </w:r>
      <w:r w:rsidRPr="00BA7285">
        <w:rPr>
          <w:rFonts w:ascii="Times New Roman" w:eastAsia="Times New Roman" w:hAnsi="Times New Roman" w:cs="Times New Roman"/>
          <w:b/>
          <w:highlight w:val="yellow"/>
          <w:lang w:val="kk-KZ" w:eastAsia="ru-RU"/>
        </w:rPr>
        <w:t>05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>.0</w:t>
      </w:r>
      <w:r w:rsidRPr="00BA7285">
        <w:rPr>
          <w:rFonts w:ascii="Times New Roman" w:eastAsia="Times New Roman" w:hAnsi="Times New Roman" w:cs="Times New Roman"/>
          <w:b/>
          <w:highlight w:val="yellow"/>
          <w:lang w:val="kk-KZ" w:eastAsia="ru-RU"/>
        </w:rPr>
        <w:t>7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>.202</w:t>
      </w:r>
      <w:r w:rsidRPr="00BA7285">
        <w:rPr>
          <w:rFonts w:ascii="Times New Roman" w:eastAsia="Times New Roman" w:hAnsi="Times New Roman" w:cs="Times New Roman"/>
          <w:b/>
          <w:highlight w:val="yellow"/>
          <w:lang w:val="kk-KZ" w:eastAsia="ru-RU"/>
        </w:rPr>
        <w:t>3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г.</w:t>
      </w:r>
      <w:r w:rsidRPr="00BA7285">
        <w:rPr>
          <w:rFonts w:ascii="Times New Roman" w:eastAsia="Times New Roman" w:hAnsi="Times New Roman" w:cs="Times New Roman"/>
          <w:highlight w:val="yellow"/>
          <w:lang w:eastAsia="ru-RU"/>
        </w:rPr>
        <w:t xml:space="preserve"> Приказ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№ </w:t>
      </w:r>
      <w:r w:rsidRPr="00BA7285">
        <w:rPr>
          <w:rFonts w:ascii="Times New Roman" w:eastAsia="Times New Roman" w:hAnsi="Times New Roman" w:cs="Times New Roman"/>
          <w:b/>
          <w:highlight w:val="yellow"/>
          <w:lang w:val="kk-KZ" w:eastAsia="ru-RU"/>
        </w:rPr>
        <w:t>1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99 </w:t>
      </w:r>
      <w:r w:rsidRPr="00BA7285">
        <w:rPr>
          <w:rFonts w:ascii="Times New Roman" w:eastAsia="Times New Roman" w:hAnsi="Times New Roman" w:cs="Times New Roman"/>
          <w:highlight w:val="yellow"/>
          <w:lang w:eastAsia="ru-RU"/>
        </w:rPr>
        <w:t xml:space="preserve">МП РК, Приложение </w:t>
      </w:r>
      <w:r w:rsidRPr="00BA7285">
        <w:rPr>
          <w:rFonts w:ascii="Times New Roman" w:eastAsia="Times New Roman" w:hAnsi="Times New Roman" w:cs="Times New Roman"/>
          <w:b/>
          <w:highlight w:val="yellow"/>
          <w:lang w:eastAsia="ru-RU"/>
        </w:rPr>
        <w:t>59</w:t>
      </w:r>
      <w:r w:rsidRPr="00BA7285">
        <w:rPr>
          <w:rFonts w:ascii="Times New Roman" w:eastAsia="Times New Roman" w:hAnsi="Times New Roman" w:cs="Times New Roman"/>
          <w:highlight w:val="yellow"/>
          <w:lang w:eastAsia="ru-RU"/>
        </w:rPr>
        <w:t>);</w:t>
      </w:r>
      <w:r w:rsidRPr="00BA72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285" w:rsidRPr="00BA7285" w:rsidRDefault="00BA7285" w:rsidP="00BA72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eastAsia="Times New Roman" w:hAnsi="Times New Roman" w:cs="Times New Roman"/>
        </w:rPr>
      </w:pPr>
      <w:r w:rsidRPr="00BA7285">
        <w:rPr>
          <w:rFonts w:ascii="Times New Roman" w:eastAsia="Times New Roman" w:hAnsi="Times New Roman" w:cs="Times New Roman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  РК от </w:t>
      </w:r>
      <w:r w:rsidRPr="00BA7285">
        <w:rPr>
          <w:rFonts w:ascii="Times New Roman" w:eastAsia="Times New Roman" w:hAnsi="Times New Roman" w:cs="Times New Roman"/>
          <w:b/>
        </w:rPr>
        <w:t>18 марта 2008 года № 125</w:t>
      </w:r>
      <w:r w:rsidRPr="00BA7285">
        <w:rPr>
          <w:rFonts w:ascii="Times New Roman" w:eastAsia="Times New Roman" w:hAnsi="Times New Roman" w:cs="Times New Roman"/>
        </w:rPr>
        <w:t xml:space="preserve"> с изменениями приказом МОН РК от </w:t>
      </w:r>
      <w:r w:rsidRPr="00BA7285">
        <w:rPr>
          <w:rFonts w:ascii="Times New Roman" w:eastAsia="Times New Roman" w:hAnsi="Times New Roman" w:cs="Times New Roman"/>
          <w:b/>
        </w:rPr>
        <w:t>12 мая 2022 года № 193</w:t>
      </w:r>
      <w:r w:rsidRPr="00BA7285">
        <w:rPr>
          <w:rFonts w:ascii="Times New Roman" w:eastAsia="Times New Roman" w:hAnsi="Times New Roman" w:cs="Times New Roman"/>
        </w:rPr>
        <w:t>.);</w:t>
      </w:r>
    </w:p>
    <w:p w:rsidR="00BA7285" w:rsidRPr="00BA7285" w:rsidRDefault="00BA7285" w:rsidP="00BA72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eastAsia="Times New Roman" w:hAnsi="Times New Roman" w:cs="Times New Roman"/>
        </w:rPr>
      </w:pPr>
      <w:r w:rsidRPr="00BA728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A7285">
        <w:rPr>
          <w:rFonts w:ascii="Times New Roman" w:eastAsia="Times New Roman" w:hAnsi="Times New Roman" w:cs="Times New Roman"/>
        </w:rPr>
        <w:t>«</w:t>
      </w:r>
      <w:r w:rsidRPr="00BA7285">
        <w:rPr>
          <w:rFonts w:ascii="Times New Roman" w:eastAsia="Times New Roman" w:hAnsi="Times New Roman" w:cs="Times New Roman"/>
          <w:spacing w:val="-3"/>
        </w:rPr>
        <w:t>О</w:t>
      </w:r>
      <w:r w:rsidRPr="00BA7285">
        <w:rPr>
          <w:rFonts w:ascii="Times New Roman" w:eastAsia="Times New Roman" w:hAnsi="Times New Roman" w:cs="Times New Roman"/>
        </w:rPr>
        <w:t xml:space="preserve">б </w:t>
      </w:r>
      <w:r w:rsidRPr="00BA7285">
        <w:rPr>
          <w:rFonts w:ascii="Times New Roman" w:eastAsia="Times New Roman" w:hAnsi="Times New Roman" w:cs="Times New Roman"/>
          <w:spacing w:val="-3"/>
        </w:rPr>
        <w:t>утверждении</w:t>
      </w:r>
      <w:r w:rsidRPr="00BA7285">
        <w:rPr>
          <w:rFonts w:ascii="Times New Roman" w:eastAsia="Times New Roman" w:hAnsi="Times New Roman" w:cs="Times New Roman"/>
          <w:spacing w:val="1"/>
        </w:rPr>
        <w:t xml:space="preserve">  п</w:t>
      </w:r>
      <w:r w:rsidRPr="00BA7285">
        <w:rPr>
          <w:rFonts w:ascii="Times New Roman" w:eastAsia="Times New Roman" w:hAnsi="Times New Roman" w:cs="Times New Roman"/>
        </w:rPr>
        <w:t>ер</w:t>
      </w:r>
      <w:r w:rsidRPr="00BA7285">
        <w:rPr>
          <w:rFonts w:ascii="Times New Roman" w:eastAsia="Times New Roman" w:hAnsi="Times New Roman" w:cs="Times New Roman"/>
          <w:spacing w:val="-1"/>
        </w:rPr>
        <w:t>еч</w:t>
      </w:r>
      <w:r w:rsidRPr="00BA7285">
        <w:rPr>
          <w:rFonts w:ascii="Times New Roman" w:eastAsia="Times New Roman" w:hAnsi="Times New Roman" w:cs="Times New Roman"/>
        </w:rPr>
        <w:t xml:space="preserve">ня </w:t>
      </w:r>
      <w:r w:rsidRPr="00BA7285">
        <w:rPr>
          <w:rFonts w:ascii="Times New Roman" w:eastAsia="Times New Roman" w:hAnsi="Times New Roman" w:cs="Times New Roman"/>
          <w:spacing w:val="-3"/>
        </w:rPr>
        <w:t>у</w:t>
      </w:r>
      <w:r w:rsidRPr="00BA7285">
        <w:rPr>
          <w:rFonts w:ascii="Times New Roman" w:eastAsia="Times New Roman" w:hAnsi="Times New Roman" w:cs="Times New Roman"/>
        </w:rPr>
        <w:t>ч</w:t>
      </w:r>
      <w:r w:rsidRPr="00BA7285">
        <w:rPr>
          <w:rFonts w:ascii="Times New Roman" w:eastAsia="Times New Roman" w:hAnsi="Times New Roman" w:cs="Times New Roman"/>
          <w:spacing w:val="1"/>
        </w:rPr>
        <w:t>е</w:t>
      </w:r>
      <w:r w:rsidRPr="00BA7285">
        <w:rPr>
          <w:rFonts w:ascii="Times New Roman" w:eastAsia="Times New Roman" w:hAnsi="Times New Roman" w:cs="Times New Roman"/>
        </w:rPr>
        <w:t>бн</w:t>
      </w:r>
      <w:r w:rsidRPr="00BA7285">
        <w:rPr>
          <w:rFonts w:ascii="Times New Roman" w:eastAsia="Times New Roman" w:hAnsi="Times New Roman" w:cs="Times New Roman"/>
          <w:spacing w:val="1"/>
        </w:rPr>
        <w:t>и</w:t>
      </w:r>
      <w:r w:rsidRPr="00BA7285">
        <w:rPr>
          <w:rFonts w:ascii="Times New Roman" w:eastAsia="Times New Roman" w:hAnsi="Times New Roman" w:cs="Times New Roman"/>
        </w:rPr>
        <w:t>ко</w:t>
      </w:r>
      <w:r w:rsidRPr="00BA7285">
        <w:rPr>
          <w:rFonts w:ascii="Times New Roman" w:eastAsia="Times New Roman" w:hAnsi="Times New Roman" w:cs="Times New Roman"/>
          <w:spacing w:val="1"/>
        </w:rPr>
        <w:t>в</w:t>
      </w:r>
      <w:r w:rsidRPr="00BA7285">
        <w:rPr>
          <w:rFonts w:ascii="Times New Roman" w:eastAsia="Times New Roman" w:hAnsi="Times New Roman" w:cs="Times New Roman"/>
        </w:rPr>
        <w:t xml:space="preserve">, </w:t>
      </w:r>
      <w:r w:rsidRPr="00BA7285">
        <w:rPr>
          <w:rFonts w:ascii="Times New Roman" w:eastAsia="Times New Roman" w:hAnsi="Times New Roman" w:cs="Times New Roman"/>
          <w:spacing w:val="-2"/>
        </w:rPr>
        <w:t>у</w:t>
      </w:r>
      <w:r w:rsidRPr="00BA7285">
        <w:rPr>
          <w:rFonts w:ascii="Times New Roman" w:eastAsia="Times New Roman" w:hAnsi="Times New Roman" w:cs="Times New Roman"/>
        </w:rPr>
        <w:t>че</w:t>
      </w:r>
      <w:r w:rsidRPr="00BA7285">
        <w:rPr>
          <w:rFonts w:ascii="Times New Roman" w:eastAsia="Times New Roman" w:hAnsi="Times New Roman" w:cs="Times New Roman"/>
          <w:spacing w:val="1"/>
        </w:rPr>
        <w:t>б</w:t>
      </w:r>
      <w:r w:rsidRPr="00BA7285">
        <w:rPr>
          <w:rFonts w:ascii="Times New Roman" w:eastAsia="Times New Roman" w:hAnsi="Times New Roman" w:cs="Times New Roman"/>
        </w:rPr>
        <w:t>н</w:t>
      </w:r>
      <w:r w:rsidRPr="00BA7285">
        <w:rPr>
          <w:rFonts w:ascii="Times New Roman" w:eastAsia="Times New Roman" w:hAnsi="Times New Roman" w:cs="Times New Roman"/>
          <w:spacing w:val="3"/>
        </w:rPr>
        <w:t>о</w:t>
      </w:r>
      <w:r w:rsidRPr="00BA7285">
        <w:rPr>
          <w:rFonts w:ascii="Times New Roman" w:eastAsia="Times New Roman" w:hAnsi="Times New Roman" w:cs="Times New Roman"/>
          <w:spacing w:val="-1"/>
        </w:rPr>
        <w:t>-</w:t>
      </w:r>
      <w:r w:rsidRPr="00BA7285">
        <w:rPr>
          <w:rFonts w:ascii="Times New Roman" w:eastAsia="Times New Roman" w:hAnsi="Times New Roman" w:cs="Times New Roman"/>
        </w:rPr>
        <w:t>мето</w:t>
      </w:r>
      <w:r w:rsidRPr="00BA7285">
        <w:rPr>
          <w:rFonts w:ascii="Times New Roman" w:eastAsia="Times New Roman" w:hAnsi="Times New Roman" w:cs="Times New Roman"/>
          <w:spacing w:val="-1"/>
        </w:rPr>
        <w:t>д</w:t>
      </w:r>
      <w:r w:rsidRPr="00BA7285">
        <w:rPr>
          <w:rFonts w:ascii="Times New Roman" w:eastAsia="Times New Roman" w:hAnsi="Times New Roman" w:cs="Times New Roman"/>
          <w:spacing w:val="1"/>
        </w:rPr>
        <w:t>и</w:t>
      </w:r>
      <w:r w:rsidRPr="00BA7285">
        <w:rPr>
          <w:rFonts w:ascii="Times New Roman" w:eastAsia="Times New Roman" w:hAnsi="Times New Roman" w:cs="Times New Roman"/>
        </w:rPr>
        <w:t>ч</w:t>
      </w:r>
      <w:r w:rsidRPr="00BA7285">
        <w:rPr>
          <w:rFonts w:ascii="Times New Roman" w:eastAsia="Times New Roman" w:hAnsi="Times New Roman" w:cs="Times New Roman"/>
          <w:spacing w:val="1"/>
        </w:rPr>
        <w:t>е</w:t>
      </w:r>
      <w:r w:rsidRPr="00BA7285">
        <w:rPr>
          <w:rFonts w:ascii="Times New Roman" w:eastAsia="Times New Roman" w:hAnsi="Times New Roman" w:cs="Times New Roman"/>
          <w:spacing w:val="-1"/>
        </w:rPr>
        <w:t>с</w:t>
      </w:r>
      <w:r w:rsidRPr="00BA7285">
        <w:rPr>
          <w:rFonts w:ascii="Times New Roman" w:eastAsia="Times New Roman" w:hAnsi="Times New Roman" w:cs="Times New Roman"/>
        </w:rPr>
        <w:t xml:space="preserve">ких </w:t>
      </w:r>
      <w:r w:rsidRPr="00BA7285">
        <w:rPr>
          <w:rFonts w:ascii="Times New Roman" w:eastAsia="Times New Roman" w:hAnsi="Times New Roman" w:cs="Times New Roman"/>
          <w:spacing w:val="-1"/>
        </w:rPr>
        <w:t>ко</w:t>
      </w:r>
      <w:r w:rsidRPr="00BA7285">
        <w:rPr>
          <w:rFonts w:ascii="Times New Roman" w:eastAsia="Times New Roman" w:hAnsi="Times New Roman" w:cs="Times New Roman"/>
        </w:rPr>
        <w:t>м</w:t>
      </w:r>
      <w:r w:rsidRPr="00BA7285">
        <w:rPr>
          <w:rFonts w:ascii="Times New Roman" w:eastAsia="Times New Roman" w:hAnsi="Times New Roman" w:cs="Times New Roman"/>
          <w:spacing w:val="1"/>
        </w:rPr>
        <w:t>пл</w:t>
      </w:r>
      <w:r w:rsidRPr="00BA7285">
        <w:rPr>
          <w:rFonts w:ascii="Times New Roman" w:eastAsia="Times New Roman" w:hAnsi="Times New Roman" w:cs="Times New Roman"/>
        </w:rPr>
        <w:t>ек</w:t>
      </w:r>
      <w:r w:rsidRPr="00BA7285">
        <w:rPr>
          <w:rFonts w:ascii="Times New Roman" w:eastAsia="Times New Roman" w:hAnsi="Times New Roman" w:cs="Times New Roman"/>
          <w:spacing w:val="-1"/>
        </w:rPr>
        <w:t>с</w:t>
      </w:r>
      <w:r w:rsidRPr="00BA7285">
        <w:rPr>
          <w:rFonts w:ascii="Times New Roman" w:eastAsia="Times New Roman" w:hAnsi="Times New Roman" w:cs="Times New Roman"/>
          <w:spacing w:val="1"/>
        </w:rPr>
        <w:t>о</w:t>
      </w:r>
      <w:r w:rsidRPr="00BA7285">
        <w:rPr>
          <w:rFonts w:ascii="Times New Roman" w:eastAsia="Times New Roman" w:hAnsi="Times New Roman" w:cs="Times New Roman"/>
        </w:rPr>
        <w:t>в, по</w:t>
      </w:r>
      <w:r w:rsidRPr="00BA7285">
        <w:rPr>
          <w:rFonts w:ascii="Times New Roman" w:eastAsia="Times New Roman" w:hAnsi="Times New Roman" w:cs="Times New Roman"/>
          <w:spacing w:val="-1"/>
        </w:rPr>
        <w:t>с</w:t>
      </w:r>
      <w:r w:rsidRPr="00BA7285">
        <w:rPr>
          <w:rFonts w:ascii="Times New Roman" w:eastAsia="Times New Roman" w:hAnsi="Times New Roman" w:cs="Times New Roman"/>
        </w:rPr>
        <w:t xml:space="preserve">обий и  </w:t>
      </w:r>
      <w:r w:rsidRPr="00BA7285">
        <w:rPr>
          <w:rFonts w:ascii="Times New Roman" w:eastAsia="Times New Roman" w:hAnsi="Times New Roman" w:cs="Times New Roman"/>
          <w:spacing w:val="1"/>
        </w:rPr>
        <w:t>д</w:t>
      </w:r>
      <w:r w:rsidRPr="00BA7285">
        <w:rPr>
          <w:rFonts w:ascii="Times New Roman" w:eastAsia="Times New Roman" w:hAnsi="Times New Roman" w:cs="Times New Roman"/>
          <w:spacing w:val="2"/>
        </w:rPr>
        <w:t>р</w:t>
      </w:r>
      <w:r w:rsidRPr="00BA7285">
        <w:rPr>
          <w:rFonts w:ascii="Times New Roman" w:eastAsia="Times New Roman" w:hAnsi="Times New Roman" w:cs="Times New Roman"/>
          <w:spacing w:val="-3"/>
        </w:rPr>
        <w:t>у</w:t>
      </w:r>
      <w:r w:rsidRPr="00BA7285">
        <w:rPr>
          <w:rFonts w:ascii="Times New Roman" w:eastAsia="Times New Roman" w:hAnsi="Times New Roman" w:cs="Times New Roman"/>
        </w:rPr>
        <w:t>г</w:t>
      </w:r>
      <w:r w:rsidRPr="00BA7285">
        <w:rPr>
          <w:rFonts w:ascii="Times New Roman" w:eastAsia="Times New Roman" w:hAnsi="Times New Roman" w:cs="Times New Roman"/>
          <w:spacing w:val="1"/>
        </w:rPr>
        <w:t xml:space="preserve">ой </w:t>
      </w:r>
      <w:r w:rsidRPr="00BA7285">
        <w:rPr>
          <w:rFonts w:ascii="Times New Roman" w:eastAsia="Times New Roman" w:hAnsi="Times New Roman" w:cs="Times New Roman"/>
          <w:spacing w:val="2"/>
        </w:rPr>
        <w:t>д</w:t>
      </w:r>
      <w:r w:rsidRPr="00BA7285">
        <w:rPr>
          <w:rFonts w:ascii="Times New Roman" w:eastAsia="Times New Roman" w:hAnsi="Times New Roman" w:cs="Times New Roman"/>
        </w:rPr>
        <w:t>о</w:t>
      </w:r>
      <w:r w:rsidRPr="00BA7285">
        <w:rPr>
          <w:rFonts w:ascii="Times New Roman" w:eastAsia="Times New Roman" w:hAnsi="Times New Roman" w:cs="Times New Roman"/>
          <w:spacing w:val="-1"/>
        </w:rPr>
        <w:t>п</w:t>
      </w:r>
      <w:r w:rsidRPr="00BA7285">
        <w:rPr>
          <w:rFonts w:ascii="Times New Roman" w:eastAsia="Times New Roman" w:hAnsi="Times New Roman" w:cs="Times New Roman"/>
          <w:spacing w:val="1"/>
        </w:rPr>
        <w:t>о</w:t>
      </w:r>
      <w:r w:rsidRPr="00BA7285">
        <w:rPr>
          <w:rFonts w:ascii="Times New Roman" w:eastAsia="Times New Roman" w:hAnsi="Times New Roman" w:cs="Times New Roman"/>
        </w:rPr>
        <w:t>лн</w:t>
      </w:r>
      <w:r w:rsidRPr="00BA7285">
        <w:rPr>
          <w:rFonts w:ascii="Times New Roman" w:eastAsia="Times New Roman" w:hAnsi="Times New Roman" w:cs="Times New Roman"/>
          <w:spacing w:val="2"/>
        </w:rPr>
        <w:t>и</w:t>
      </w:r>
      <w:r w:rsidRPr="00BA7285">
        <w:rPr>
          <w:rFonts w:ascii="Times New Roman" w:eastAsia="Times New Roman" w:hAnsi="Times New Roman" w:cs="Times New Roman"/>
          <w:spacing w:val="-2"/>
        </w:rPr>
        <w:t>т</w:t>
      </w:r>
      <w:r w:rsidRPr="00BA7285">
        <w:rPr>
          <w:rFonts w:ascii="Times New Roman" w:eastAsia="Times New Roman" w:hAnsi="Times New Roman" w:cs="Times New Roman"/>
        </w:rPr>
        <w:t>ельной л</w:t>
      </w:r>
      <w:r w:rsidRPr="00BA7285">
        <w:rPr>
          <w:rFonts w:ascii="Times New Roman" w:eastAsia="Times New Roman" w:hAnsi="Times New Roman" w:cs="Times New Roman"/>
          <w:spacing w:val="1"/>
        </w:rPr>
        <w:t>и</w:t>
      </w:r>
      <w:r w:rsidRPr="00BA7285">
        <w:rPr>
          <w:rFonts w:ascii="Times New Roman" w:eastAsia="Times New Roman" w:hAnsi="Times New Roman" w:cs="Times New Roman"/>
        </w:rPr>
        <w:t>те</w:t>
      </w:r>
      <w:r w:rsidRPr="00BA7285">
        <w:rPr>
          <w:rFonts w:ascii="Times New Roman" w:eastAsia="Times New Roman" w:hAnsi="Times New Roman" w:cs="Times New Roman"/>
          <w:spacing w:val="1"/>
        </w:rPr>
        <w:t>р</w:t>
      </w:r>
      <w:r w:rsidRPr="00BA7285">
        <w:rPr>
          <w:rFonts w:ascii="Times New Roman" w:eastAsia="Times New Roman" w:hAnsi="Times New Roman" w:cs="Times New Roman"/>
        </w:rPr>
        <w:t>ат</w:t>
      </w:r>
      <w:r w:rsidRPr="00BA7285">
        <w:rPr>
          <w:rFonts w:ascii="Times New Roman" w:eastAsia="Times New Roman" w:hAnsi="Times New Roman" w:cs="Times New Roman"/>
          <w:spacing w:val="-3"/>
        </w:rPr>
        <w:t>у</w:t>
      </w:r>
      <w:r w:rsidRPr="00BA7285">
        <w:rPr>
          <w:rFonts w:ascii="Times New Roman" w:eastAsia="Times New Roman" w:hAnsi="Times New Roman" w:cs="Times New Roman"/>
        </w:rPr>
        <w:t>р</w:t>
      </w:r>
      <w:r w:rsidRPr="00BA7285">
        <w:rPr>
          <w:rFonts w:ascii="Times New Roman" w:eastAsia="Times New Roman" w:hAnsi="Times New Roman" w:cs="Times New Roman"/>
          <w:spacing w:val="2"/>
        </w:rPr>
        <w:t>ы</w:t>
      </w:r>
      <w:r w:rsidRPr="00BA7285">
        <w:rPr>
          <w:rFonts w:ascii="Times New Roman" w:eastAsia="Times New Roman" w:hAnsi="Times New Roman" w:cs="Times New Roman"/>
        </w:rPr>
        <w:t xml:space="preserve">, в </w:t>
      </w:r>
      <w:r w:rsidRPr="00BA7285">
        <w:rPr>
          <w:rFonts w:ascii="Times New Roman" w:eastAsia="Times New Roman" w:hAnsi="Times New Roman" w:cs="Times New Roman"/>
          <w:spacing w:val="1"/>
        </w:rPr>
        <w:t>том ч</w:t>
      </w:r>
      <w:r w:rsidRPr="00BA7285">
        <w:rPr>
          <w:rFonts w:ascii="Times New Roman" w:eastAsia="Times New Roman" w:hAnsi="Times New Roman" w:cs="Times New Roman"/>
          <w:spacing w:val="2"/>
        </w:rPr>
        <w:t>и</w:t>
      </w:r>
      <w:r w:rsidRPr="00BA7285">
        <w:rPr>
          <w:rFonts w:ascii="Times New Roman" w:eastAsia="Times New Roman" w:hAnsi="Times New Roman" w:cs="Times New Roman"/>
        </w:rPr>
        <w:t>с</w:t>
      </w:r>
      <w:r w:rsidRPr="00BA7285">
        <w:rPr>
          <w:rFonts w:ascii="Times New Roman" w:eastAsia="Times New Roman" w:hAnsi="Times New Roman" w:cs="Times New Roman"/>
          <w:spacing w:val="1"/>
        </w:rPr>
        <w:t>л</w:t>
      </w:r>
      <w:r w:rsidRPr="00BA7285">
        <w:rPr>
          <w:rFonts w:ascii="Times New Roman" w:eastAsia="Times New Roman" w:hAnsi="Times New Roman" w:cs="Times New Roman"/>
        </w:rPr>
        <w:t>е на эле</w:t>
      </w:r>
      <w:r w:rsidRPr="00BA7285">
        <w:rPr>
          <w:rFonts w:ascii="Times New Roman" w:eastAsia="Times New Roman" w:hAnsi="Times New Roman" w:cs="Times New Roman"/>
          <w:spacing w:val="-1"/>
        </w:rPr>
        <w:t>к</w:t>
      </w:r>
      <w:r w:rsidRPr="00BA7285">
        <w:rPr>
          <w:rFonts w:ascii="Times New Roman" w:eastAsia="Times New Roman" w:hAnsi="Times New Roman" w:cs="Times New Roman"/>
        </w:rPr>
        <w:t>т</w:t>
      </w:r>
      <w:r w:rsidRPr="00BA7285">
        <w:rPr>
          <w:rFonts w:ascii="Times New Roman" w:eastAsia="Times New Roman" w:hAnsi="Times New Roman" w:cs="Times New Roman"/>
          <w:spacing w:val="1"/>
        </w:rPr>
        <w:t>р</w:t>
      </w:r>
      <w:r w:rsidRPr="00BA7285">
        <w:rPr>
          <w:rFonts w:ascii="Times New Roman" w:eastAsia="Times New Roman" w:hAnsi="Times New Roman" w:cs="Times New Roman"/>
        </w:rPr>
        <w:t>онн</w:t>
      </w:r>
      <w:r w:rsidRPr="00BA7285">
        <w:rPr>
          <w:rFonts w:ascii="Times New Roman" w:eastAsia="Times New Roman" w:hAnsi="Times New Roman" w:cs="Times New Roman"/>
          <w:spacing w:val="-1"/>
        </w:rPr>
        <w:t>ы</w:t>
      </w:r>
      <w:r w:rsidRPr="00BA7285">
        <w:rPr>
          <w:rFonts w:ascii="Times New Roman" w:eastAsia="Times New Roman" w:hAnsi="Times New Roman" w:cs="Times New Roman"/>
        </w:rPr>
        <w:t>х но</w:t>
      </w:r>
      <w:r w:rsidRPr="00BA7285">
        <w:rPr>
          <w:rFonts w:ascii="Times New Roman" w:eastAsia="Times New Roman" w:hAnsi="Times New Roman" w:cs="Times New Roman"/>
          <w:spacing w:val="1"/>
        </w:rPr>
        <w:t>си</w:t>
      </w:r>
      <w:r w:rsidRPr="00BA7285">
        <w:rPr>
          <w:rFonts w:ascii="Times New Roman" w:eastAsia="Times New Roman" w:hAnsi="Times New Roman" w:cs="Times New Roman"/>
          <w:spacing w:val="-1"/>
        </w:rPr>
        <w:t>т</w:t>
      </w:r>
      <w:r w:rsidRPr="00BA7285">
        <w:rPr>
          <w:rFonts w:ascii="Times New Roman" w:eastAsia="Times New Roman" w:hAnsi="Times New Roman" w:cs="Times New Roman"/>
        </w:rPr>
        <w:t>еля</w:t>
      </w:r>
      <w:r w:rsidRPr="00BA7285">
        <w:rPr>
          <w:rFonts w:ascii="Times New Roman" w:eastAsia="Times New Roman" w:hAnsi="Times New Roman" w:cs="Times New Roman"/>
          <w:spacing w:val="1"/>
        </w:rPr>
        <w:t xml:space="preserve">х» </w:t>
      </w:r>
      <w:r w:rsidRPr="00BA7285">
        <w:rPr>
          <w:rFonts w:ascii="Times New Roman" w:eastAsia="Times New Roman" w:hAnsi="Times New Roman" w:cs="Times New Roman"/>
        </w:rPr>
        <w:t>МОН РК</w:t>
      </w:r>
      <w:r w:rsidRPr="00BA7285">
        <w:rPr>
          <w:rFonts w:ascii="Times New Roman" w:eastAsia="Times New Roman" w:hAnsi="Times New Roman" w:cs="Times New Roman"/>
          <w:spacing w:val="3"/>
        </w:rPr>
        <w:t xml:space="preserve"> о</w:t>
      </w:r>
      <w:r w:rsidRPr="00BA7285">
        <w:rPr>
          <w:rFonts w:ascii="Times New Roman" w:eastAsia="Times New Roman" w:hAnsi="Times New Roman" w:cs="Times New Roman"/>
        </w:rPr>
        <w:t xml:space="preserve">т </w:t>
      </w:r>
      <w:r w:rsidRPr="00BA7285">
        <w:rPr>
          <w:rFonts w:ascii="Times New Roman" w:eastAsia="Times New Roman" w:hAnsi="Times New Roman" w:cs="Times New Roman"/>
          <w:b/>
        </w:rPr>
        <w:t xml:space="preserve">22 мая </w:t>
      </w:r>
      <w:r w:rsidRPr="00BA7285">
        <w:rPr>
          <w:rFonts w:ascii="Times New Roman" w:eastAsia="Times New Roman" w:hAnsi="Times New Roman" w:cs="Times New Roman"/>
          <w:b/>
          <w:spacing w:val="1"/>
        </w:rPr>
        <w:t>2</w:t>
      </w:r>
      <w:r w:rsidRPr="00BA7285">
        <w:rPr>
          <w:rFonts w:ascii="Times New Roman" w:eastAsia="Times New Roman" w:hAnsi="Times New Roman" w:cs="Times New Roman"/>
          <w:b/>
        </w:rPr>
        <w:t xml:space="preserve">020 </w:t>
      </w:r>
      <w:r w:rsidRPr="00BA7285">
        <w:rPr>
          <w:rFonts w:ascii="Times New Roman" w:eastAsia="Times New Roman" w:hAnsi="Times New Roman" w:cs="Times New Roman"/>
          <w:b/>
          <w:spacing w:val="-1"/>
        </w:rPr>
        <w:t>г</w:t>
      </w:r>
      <w:r w:rsidRPr="00BA7285">
        <w:rPr>
          <w:rFonts w:ascii="Times New Roman" w:eastAsia="Times New Roman" w:hAnsi="Times New Roman" w:cs="Times New Roman"/>
          <w:b/>
          <w:spacing w:val="1"/>
        </w:rPr>
        <w:t>о</w:t>
      </w:r>
      <w:r w:rsidRPr="00BA7285">
        <w:rPr>
          <w:rFonts w:ascii="Times New Roman" w:eastAsia="Times New Roman" w:hAnsi="Times New Roman" w:cs="Times New Roman"/>
          <w:b/>
        </w:rPr>
        <w:t xml:space="preserve">да </w:t>
      </w:r>
      <w:r w:rsidRPr="00BA7285">
        <w:rPr>
          <w:rFonts w:ascii="Times New Roman" w:eastAsia="Times New Roman" w:hAnsi="Times New Roman" w:cs="Times New Roman"/>
          <w:b/>
          <w:spacing w:val="-3"/>
        </w:rPr>
        <w:t>№</w:t>
      </w:r>
      <w:r w:rsidRPr="00BA7285">
        <w:rPr>
          <w:rFonts w:ascii="Times New Roman" w:eastAsia="Times New Roman" w:hAnsi="Times New Roman" w:cs="Times New Roman"/>
          <w:b/>
          <w:spacing w:val="-1"/>
        </w:rPr>
        <w:t>216</w:t>
      </w:r>
      <w:r w:rsidRPr="00BA7285">
        <w:rPr>
          <w:rFonts w:ascii="Times New Roman" w:eastAsia="Times New Roman" w:hAnsi="Times New Roman" w:cs="Times New Roman"/>
          <w:spacing w:val="-1"/>
        </w:rPr>
        <w:t>)</w:t>
      </w:r>
      <w:r w:rsidRPr="00BA7285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BA7285" w:rsidRPr="00BA7285" w:rsidRDefault="00BA7285" w:rsidP="007272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eastAsia="Times New Roman" w:hAnsi="Times New Roman" w:cs="Times New Roman"/>
        </w:rPr>
      </w:pPr>
      <w:r w:rsidRPr="00BA7285">
        <w:rPr>
          <w:rFonts w:ascii="Times New Roman" w:eastAsia="Times New Roman" w:hAnsi="Times New Roman" w:cs="Times New Roman"/>
        </w:rPr>
        <w:t xml:space="preserve">ИМП « Об особенностях преподавания основ наук </w:t>
      </w:r>
      <w:proofErr w:type="gramStart"/>
      <w:r w:rsidRPr="00BA7285">
        <w:rPr>
          <w:rFonts w:ascii="Times New Roman" w:eastAsia="Times New Roman" w:hAnsi="Times New Roman" w:cs="Times New Roman"/>
        </w:rPr>
        <w:t>о</w:t>
      </w:r>
      <w:proofErr w:type="gramEnd"/>
      <w:r w:rsidRPr="00BA7285">
        <w:rPr>
          <w:rFonts w:ascii="Times New Roman" w:eastAsia="Times New Roman" w:hAnsi="Times New Roman" w:cs="Times New Roman"/>
        </w:rPr>
        <w:t xml:space="preserve"> общеобразовательных организациях РК в 202</w:t>
      </w:r>
      <w:r w:rsidRPr="00BA7285">
        <w:rPr>
          <w:rFonts w:ascii="Times New Roman" w:eastAsia="Times New Roman" w:hAnsi="Times New Roman" w:cs="Times New Roman"/>
          <w:lang w:val="kk-KZ"/>
        </w:rPr>
        <w:t>3</w:t>
      </w:r>
      <w:r w:rsidRPr="00BA7285">
        <w:rPr>
          <w:rFonts w:ascii="Times New Roman" w:eastAsia="Times New Roman" w:hAnsi="Times New Roman" w:cs="Times New Roman"/>
        </w:rPr>
        <w:t>-202</w:t>
      </w:r>
      <w:r w:rsidRPr="00BA7285">
        <w:rPr>
          <w:rFonts w:ascii="Times New Roman" w:eastAsia="Times New Roman" w:hAnsi="Times New Roman" w:cs="Times New Roman"/>
          <w:lang w:val="kk-KZ"/>
        </w:rPr>
        <w:t>4</w:t>
      </w:r>
      <w:r w:rsidRPr="00BA7285">
        <w:rPr>
          <w:rFonts w:ascii="Times New Roman" w:eastAsia="Times New Roman" w:hAnsi="Times New Roman" w:cs="Times New Roman"/>
        </w:rPr>
        <w:t xml:space="preserve"> учебном году» </w:t>
      </w:r>
      <w:bookmarkStart w:id="0" w:name="_GoBack"/>
      <w:bookmarkEnd w:id="0"/>
    </w:p>
    <w:p w:rsidR="007272F5" w:rsidRPr="007272F5" w:rsidRDefault="007272F5" w:rsidP="007272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7272F5">
        <w:rPr>
          <w:rFonts w:ascii="Times New Roman" w:eastAsia="Calibri" w:hAnsi="Times New Roman" w:cs="Times New Roman"/>
          <w:lang w:eastAsia="ru-RU"/>
        </w:rPr>
        <w:t>Задачи учебного предмета:</w:t>
      </w:r>
    </w:p>
    <w:p w:rsidR="007272F5" w:rsidRPr="007272F5" w:rsidRDefault="007272F5" w:rsidP="007272F5">
      <w:pPr>
        <w:tabs>
          <w:tab w:val="left" w:pos="993"/>
          <w:tab w:val="left" w:pos="8931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272F5">
        <w:rPr>
          <w:rFonts w:ascii="Times New Roman" w:eastAsia="Times New Roman" w:hAnsi="Times New Roman" w:cs="Times New Roman"/>
          <w:lang w:val="kk-KZ" w:eastAsia="ru-RU"/>
        </w:rPr>
        <w:t xml:space="preserve">1) формирование </w:t>
      </w:r>
      <w:r w:rsidRPr="007272F5">
        <w:rPr>
          <w:rFonts w:ascii="Times New Roman" w:eastAsia="Times New Roman" w:hAnsi="Times New Roman" w:cs="Times New Roman"/>
          <w:lang w:eastAsia="ru-RU"/>
        </w:rPr>
        <w:t>системы знаний о структурно-функциональных и генетических основах жизни, размножении и развитии организмов основных царств живой природы, экосистемах, биоразнообразии, эволюции для осознания ценности всего живого на Земле;</w:t>
      </w:r>
    </w:p>
    <w:p w:rsidR="007272F5" w:rsidRPr="007272F5" w:rsidRDefault="007272F5" w:rsidP="007272F5">
      <w:pPr>
        <w:tabs>
          <w:tab w:val="left" w:pos="993"/>
          <w:tab w:val="left" w:pos="8931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272F5">
        <w:rPr>
          <w:rFonts w:ascii="Times New Roman" w:eastAsia="Times New Roman" w:hAnsi="Times New Roman" w:cs="Times New Roman"/>
          <w:lang w:val="kk-KZ" w:eastAsia="ru-RU"/>
        </w:rPr>
        <w:t xml:space="preserve">2) </w:t>
      </w:r>
      <w:r w:rsidRPr="007272F5">
        <w:rPr>
          <w:rFonts w:ascii="Times New Roman" w:eastAsia="Times New Roman" w:hAnsi="Times New Roman" w:cs="Times New Roman"/>
          <w:lang w:eastAsia="ru-RU"/>
        </w:rPr>
        <w:t>формирование норм и правил экологической этики, ответственного отношения к живой природе;</w:t>
      </w:r>
    </w:p>
    <w:p w:rsidR="007272F5" w:rsidRPr="007272F5" w:rsidRDefault="007272F5" w:rsidP="007272F5">
      <w:pPr>
        <w:tabs>
          <w:tab w:val="left" w:pos="993"/>
          <w:tab w:val="left" w:pos="8931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272F5">
        <w:rPr>
          <w:rFonts w:ascii="Times New Roman" w:eastAsia="Times New Roman" w:hAnsi="Times New Roman" w:cs="Times New Roman"/>
          <w:lang w:val="kk-KZ" w:eastAsia="ru-RU"/>
        </w:rPr>
        <w:t xml:space="preserve">3) </w:t>
      </w:r>
      <w:r w:rsidRPr="007272F5">
        <w:rPr>
          <w:rFonts w:ascii="Times New Roman" w:eastAsia="Times New Roman" w:hAnsi="Times New Roman" w:cs="Times New Roman"/>
          <w:lang w:eastAsia="ru-RU"/>
        </w:rPr>
        <w:t>формирование генетической грамотности – основы здорового образа жизни, сохранения психического, физического и нравственного здоровья человека;</w:t>
      </w:r>
    </w:p>
    <w:p w:rsidR="007272F5" w:rsidRPr="007272F5" w:rsidRDefault="007272F5" w:rsidP="007272F5">
      <w:pPr>
        <w:tabs>
          <w:tab w:val="left" w:pos="993"/>
          <w:tab w:val="left" w:pos="8931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272F5">
        <w:rPr>
          <w:rFonts w:ascii="Times New Roman" w:eastAsia="Times New Roman" w:hAnsi="Times New Roman" w:cs="Times New Roman"/>
          <w:lang w:val="kk-KZ" w:eastAsia="ru-RU"/>
        </w:rPr>
        <w:t xml:space="preserve">4) </w:t>
      </w:r>
      <w:r w:rsidRPr="007272F5">
        <w:rPr>
          <w:rFonts w:ascii="Times New Roman" w:eastAsia="Times New Roman" w:hAnsi="Times New Roman" w:cs="Times New Roman"/>
          <w:lang w:eastAsia="ru-RU"/>
        </w:rPr>
        <w:t>развитие личности обучающегося, воспитание стремления применить биологические знания на практике, участвовать в практической деятельности в области медицины, сельского хозяйства, биотехнологии, рационального природопользования и охраны природы.</w:t>
      </w:r>
      <w:bookmarkStart w:id="1" w:name="_Toc443919755"/>
      <w:bookmarkStart w:id="2" w:name="_Toc420936619"/>
    </w:p>
    <w:p w:rsidR="007272F5" w:rsidRPr="007272F5" w:rsidRDefault="007272F5" w:rsidP="007272F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7272F5">
        <w:rPr>
          <w:rFonts w:ascii="Times New Roman" w:eastAsia="Times New Roman" w:hAnsi="Times New Roman" w:cs="Times New Roman"/>
          <w:b/>
          <w:bCs/>
          <w:color w:val="000000"/>
          <w:kern w:val="32"/>
          <w:lang w:eastAsia="ru-RU"/>
        </w:rPr>
        <w:t xml:space="preserve">Организация содержания учебного предмета </w:t>
      </w:r>
      <w:r w:rsidRPr="007272F5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«Биология»</w:t>
      </w:r>
      <w:bookmarkEnd w:id="1"/>
    </w:p>
    <w:bookmarkEnd w:id="2"/>
    <w:p w:rsidR="007272F5" w:rsidRPr="007272F5" w:rsidRDefault="007272F5" w:rsidP="007272F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72F5">
        <w:rPr>
          <w:rFonts w:ascii="Times New Roman" w:eastAsia="Times New Roman" w:hAnsi="Times New Roman" w:cs="Times New Roman"/>
          <w:lang w:eastAsia="ru-RU"/>
        </w:rPr>
        <w:t xml:space="preserve"> Объём учебной нагрузки по предмету «Биология» составляет в 7 классе </w:t>
      </w:r>
      <w:r w:rsidRPr="007272F5">
        <w:rPr>
          <w:rFonts w:ascii="Times New Roman" w:eastAsia="Calibri" w:hAnsi="Times New Roman" w:cs="Times New Roman"/>
          <w:bCs/>
          <w:color w:val="000000"/>
          <w:lang w:eastAsia="en-GB"/>
        </w:rPr>
        <w:t>– 2</w:t>
      </w:r>
      <w:r w:rsidRPr="007272F5">
        <w:rPr>
          <w:rFonts w:ascii="Times New Roman" w:eastAsia="Times New Roman" w:hAnsi="Times New Roman" w:cs="Times New Roman"/>
          <w:lang w:eastAsia="ru-RU"/>
        </w:rPr>
        <w:t xml:space="preserve"> часа в неделю, 68 часа в учебном году;</w:t>
      </w:r>
    </w:p>
    <w:p w:rsidR="007272F5" w:rsidRPr="007272F5" w:rsidRDefault="007272F5" w:rsidP="007272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2F5">
        <w:rPr>
          <w:rFonts w:ascii="Times New Roman" w:eastAsia="Times New Roman" w:hAnsi="Times New Roman" w:cs="Times New Roman"/>
          <w:lang w:eastAsia="ru-RU"/>
        </w:rPr>
        <w:t xml:space="preserve"> Содержание учебной программы по учебному предмету «Биология» организовано по разделам обучения. Разделы состоят из подразделов, которые содержат в себе цели обучения в виде ожидаемых результатов по классам. </w:t>
      </w:r>
    </w:p>
    <w:p w:rsidR="007272F5" w:rsidRPr="007272F5" w:rsidRDefault="007272F5" w:rsidP="007272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2F5">
        <w:rPr>
          <w:rFonts w:ascii="Times New Roman" w:eastAsia="Times New Roman" w:hAnsi="Times New Roman" w:cs="Times New Roman"/>
          <w:lang w:eastAsia="ru-RU"/>
        </w:rPr>
        <w:t>Цели обучения, обозначенные в каждом подразделе, позволяют учителю системно планировать работу с обучающимися, а также оценивать их достижения и информировать о следующих этапах обучения.</w:t>
      </w:r>
    </w:p>
    <w:p w:rsidR="007272F5" w:rsidRPr="007272F5" w:rsidRDefault="007272F5" w:rsidP="007272F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en-GB"/>
        </w:rPr>
      </w:pPr>
      <w:r w:rsidRPr="007272F5">
        <w:rPr>
          <w:rFonts w:ascii="Times New Roman" w:eastAsia="Calibri" w:hAnsi="Times New Roman" w:cs="Times New Roman"/>
          <w:b/>
          <w:i/>
          <w:lang w:val="kk-KZ" w:eastAsia="ru-RU"/>
        </w:rPr>
        <w:t>Планирование рассмотрено на методическом совете школы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en-GB"/>
        </w:rPr>
      </w:pPr>
      <w:r w:rsidRPr="007272F5">
        <w:rPr>
          <w:rFonts w:ascii="Times New Roman" w:eastAsia="Times New Roman" w:hAnsi="Times New Roman" w:cs="Times New Roman"/>
          <w:b/>
          <w:lang w:val="kk-KZ" w:eastAsia="en-GB"/>
        </w:rPr>
        <w:t>Всего СОР</w:t>
      </w:r>
      <w:r w:rsidRPr="007272F5">
        <w:rPr>
          <w:rFonts w:ascii="Times New Roman" w:eastAsia="Times New Roman" w:hAnsi="Times New Roman" w:cs="Times New Roman"/>
          <w:lang w:val="kk-KZ" w:eastAsia="en-GB"/>
        </w:rPr>
        <w:t xml:space="preserve">: 12                         </w:t>
      </w:r>
      <w:r w:rsidRPr="007272F5">
        <w:rPr>
          <w:rFonts w:ascii="Times New Roman" w:eastAsia="Times New Roman" w:hAnsi="Times New Roman" w:cs="Times New Roman"/>
          <w:b/>
          <w:lang w:val="kk-KZ" w:eastAsia="en-GB"/>
        </w:rPr>
        <w:t>Всего СОЧ:</w:t>
      </w:r>
      <w:r w:rsidRPr="007272F5">
        <w:rPr>
          <w:rFonts w:ascii="Times New Roman" w:eastAsia="Times New Roman" w:hAnsi="Times New Roman" w:cs="Times New Roman"/>
          <w:lang w:val="kk-KZ" w:eastAsia="en-GB"/>
        </w:rPr>
        <w:t xml:space="preserve"> 4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GB"/>
        </w:rPr>
      </w:pP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7272F5">
        <w:rPr>
          <w:rFonts w:ascii="Times New Roman" w:eastAsia="Times New Roman" w:hAnsi="Times New Roman" w:cs="Times New Roman"/>
          <w:b/>
          <w:lang w:eastAsia="en-GB"/>
        </w:rPr>
        <w:t>Лабораторные работы:</w:t>
      </w:r>
      <w:r w:rsidRPr="007272F5">
        <w:rPr>
          <w:rFonts w:ascii="Times New Roman" w:eastAsia="Times New Roman" w:hAnsi="Times New Roman" w:cs="Times New Roman"/>
          <w:lang w:eastAsia="en-GB"/>
        </w:rPr>
        <w:t xml:space="preserve"> 14                                </w:t>
      </w:r>
      <w:r w:rsidRPr="007272F5">
        <w:rPr>
          <w:rFonts w:ascii="Times New Roman" w:eastAsia="Calibri" w:hAnsi="Times New Roman" w:cs="Times New Roman"/>
          <w:lang w:val="kk-KZ" w:eastAsia="ru-RU"/>
        </w:rPr>
        <w:t>Лабораторные работы выполняются все в отдельных</w:t>
      </w:r>
      <w:r w:rsidRPr="007272F5">
        <w:rPr>
          <w:rFonts w:ascii="Times New Roman" w:eastAsia="Calibri" w:hAnsi="Times New Roman" w:cs="Times New Roman"/>
          <w:u w:val="single"/>
          <w:lang w:val="kk-KZ" w:eastAsia="ru-RU"/>
        </w:rPr>
        <w:t xml:space="preserve"> </w:t>
      </w:r>
      <w:r w:rsidRPr="007272F5">
        <w:rPr>
          <w:rFonts w:ascii="Times New Roman" w:eastAsia="Calibri" w:hAnsi="Times New Roman" w:cs="Times New Roman"/>
          <w:lang w:val="kk-KZ" w:eastAsia="ru-RU"/>
        </w:rPr>
        <w:t>тетрадях и оцениваются формативно.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  <w:r w:rsidRPr="007272F5">
        <w:rPr>
          <w:rFonts w:ascii="Times New Roman" w:eastAsia="Times New Roman" w:hAnsi="Times New Roman" w:cs="Times New Roman"/>
          <w:b/>
          <w:lang w:eastAsia="en-GB"/>
        </w:rPr>
        <w:t>Моделирование:</w:t>
      </w:r>
      <w:r w:rsidRPr="007272F5">
        <w:rPr>
          <w:rFonts w:ascii="Times New Roman" w:eastAsia="Times New Roman" w:hAnsi="Times New Roman" w:cs="Times New Roman"/>
          <w:lang w:eastAsia="en-GB"/>
        </w:rPr>
        <w:t xml:space="preserve"> 4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GB"/>
        </w:rPr>
      </w:pPr>
      <w:r w:rsidRPr="007272F5">
        <w:rPr>
          <w:rFonts w:ascii="Times New Roman" w:eastAsia="Times New Roman" w:hAnsi="Times New Roman" w:cs="Times New Roman"/>
          <w:b/>
          <w:lang w:eastAsia="en-GB"/>
        </w:rPr>
        <w:t xml:space="preserve"> 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en-GB"/>
        </w:rPr>
      </w:pPr>
      <w:r w:rsidRPr="007272F5">
        <w:rPr>
          <w:rFonts w:ascii="Times New Roman" w:eastAsia="Times New Roman" w:hAnsi="Times New Roman" w:cs="Times New Roman"/>
          <w:b/>
          <w:lang w:eastAsia="en-GB"/>
        </w:rPr>
        <w:t>Учебники:</w:t>
      </w:r>
      <w:r w:rsidRPr="007272F5">
        <w:rPr>
          <w:rFonts w:ascii="Times New Roman" w:eastAsia="Times New Roman" w:hAnsi="Times New Roman" w:cs="Times New Roman"/>
          <w:lang w:eastAsia="en-GB"/>
        </w:rPr>
        <w:t xml:space="preserve">           А.Р. Соловьева, Б.Т. Ибрагимова «Биология - 7», издательство Алматы «</w:t>
      </w:r>
      <w:r w:rsidRPr="007272F5">
        <w:rPr>
          <w:rFonts w:ascii="Times New Roman" w:eastAsia="Times New Roman" w:hAnsi="Times New Roman" w:cs="Times New Roman"/>
          <w:lang w:val="kk-KZ" w:eastAsia="en-GB"/>
        </w:rPr>
        <w:t>Атамұра</w:t>
      </w:r>
      <w:r w:rsidRPr="007272F5">
        <w:rPr>
          <w:rFonts w:ascii="Times New Roman" w:eastAsia="Times New Roman" w:hAnsi="Times New Roman" w:cs="Times New Roman"/>
          <w:lang w:eastAsia="en-GB"/>
        </w:rPr>
        <w:t>»</w:t>
      </w:r>
      <w:r w:rsidRPr="007272F5">
        <w:rPr>
          <w:rFonts w:ascii="Times New Roman" w:eastAsia="Times New Roman" w:hAnsi="Times New Roman" w:cs="Times New Roman"/>
          <w:lang w:val="kk-KZ" w:eastAsia="en-GB"/>
        </w:rPr>
        <w:t>, 2017г.</w:t>
      </w:r>
    </w:p>
    <w:p w:rsidR="007272F5" w:rsidRPr="007272F5" w:rsidRDefault="007272F5" w:rsidP="007272F5">
      <w:pPr>
        <w:widowControl w:val="0"/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lang w:eastAsia="en-GB"/>
        </w:rPr>
      </w:pPr>
      <w:r w:rsidRPr="007272F5">
        <w:rPr>
          <w:rFonts w:ascii="Times New Roman" w:eastAsia="Times New Roman" w:hAnsi="Times New Roman" w:cs="Times New Roman"/>
          <w:lang w:val="kk-KZ" w:eastAsia="en-GB"/>
        </w:rPr>
        <w:t xml:space="preserve">                                Очкур, Е.Е.Курмангалиева «Биология 7», </w:t>
      </w:r>
      <w:r w:rsidRPr="007272F5">
        <w:rPr>
          <w:rFonts w:ascii="Times New Roman" w:eastAsia="Times New Roman" w:hAnsi="Times New Roman" w:cs="Times New Roman"/>
          <w:lang w:eastAsia="en-GB"/>
        </w:rPr>
        <w:t>изд. Алматы «</w:t>
      </w:r>
      <w:r w:rsidRPr="007272F5">
        <w:rPr>
          <w:rFonts w:ascii="Times New Roman" w:eastAsia="Times New Roman" w:hAnsi="Times New Roman" w:cs="Times New Roman"/>
          <w:lang w:val="kk-KZ" w:eastAsia="en-GB"/>
        </w:rPr>
        <w:t>Мектеп</w:t>
      </w:r>
      <w:r w:rsidRPr="007272F5">
        <w:rPr>
          <w:rFonts w:ascii="Times New Roman" w:eastAsia="Times New Roman" w:hAnsi="Times New Roman" w:cs="Times New Roman"/>
          <w:lang w:eastAsia="en-GB"/>
        </w:rPr>
        <w:t>»</w:t>
      </w:r>
      <w:r w:rsidRPr="007272F5">
        <w:rPr>
          <w:rFonts w:ascii="Times New Roman" w:eastAsia="Times New Roman" w:hAnsi="Times New Roman" w:cs="Times New Roman"/>
          <w:lang w:val="kk-KZ" w:eastAsia="en-GB"/>
        </w:rPr>
        <w:t>, 2017г.</w:t>
      </w:r>
    </w:p>
    <w:p w:rsidR="007272F5" w:rsidRPr="007272F5" w:rsidRDefault="007272F5" w:rsidP="007272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en-GB"/>
        </w:rPr>
      </w:pPr>
    </w:p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lang w:val="kk-KZ" w:eastAsia="en-GB"/>
        </w:rPr>
      </w:pPr>
    </w:p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272F5" w:rsidRPr="007272F5" w:rsidRDefault="007272F5" w:rsidP="007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72F5" w:rsidRPr="007272F5" w:rsidRDefault="007272F5" w:rsidP="007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2F5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 ПО ПРЕДМЕТУ «БИОЛОГИЯ»</w:t>
      </w:r>
    </w:p>
    <w:p w:rsidR="007272F5" w:rsidRPr="007272F5" w:rsidRDefault="007272F5" w:rsidP="007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2F5">
        <w:rPr>
          <w:rFonts w:ascii="Times New Roman" w:eastAsia="Times New Roman" w:hAnsi="Times New Roman" w:cs="Times New Roman"/>
          <w:b/>
          <w:lang w:eastAsia="ru-RU"/>
        </w:rPr>
        <w:t>ДЛЯ 7 КЛАССА (ВСЕГО 68 ЧАСОВ, В НЕДЕЛЮ 2 ЧАСА)</w:t>
      </w:r>
    </w:p>
    <w:tbl>
      <w:tblPr>
        <w:tblpPr w:leftFromText="180" w:rightFromText="180" w:horzAnchor="margin" w:tblpY="864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319"/>
        <w:gridCol w:w="5250"/>
        <w:gridCol w:w="4267"/>
        <w:gridCol w:w="851"/>
        <w:gridCol w:w="1702"/>
        <w:gridCol w:w="1680"/>
      </w:tblGrid>
      <w:tr w:rsidR="007272F5" w:rsidRPr="007272F5" w:rsidTr="00383F3F">
        <w:trPr>
          <w:trHeight w:val="126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Раздел долгосрочного плана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Цели обучения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Кол-во</w:t>
            </w:r>
          </w:p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 xml:space="preserve">Примечание </w:t>
            </w:r>
          </w:p>
        </w:tc>
      </w:tr>
      <w:tr w:rsidR="007272F5" w:rsidRPr="007272F5" w:rsidTr="00383F3F"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1-я 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4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Экосистемы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Экологические факторы среды: абиотические (температура, свет, рН, влажность), биотические (микроорганизмы, животные, растения).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местной экосистемы (на примере школьного участка)».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7.3.1.1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влияние факторов окружающей среды местной экосистемы на жизнедеятельность и распространение живых организмов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Пищевые цепи и пищевые сети.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«Построение пищевых цепей и сетей».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7.3.1.2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природные пищевые цепи,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7.3.1.3 составлять пищевые цепи и пищевые сети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18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Экологические сукцессии: первичная и вторичная </w:t>
            </w:r>
            <w:proofErr w:type="spellStart"/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сукцессия.Смена</w:t>
            </w:r>
            <w:proofErr w:type="spellEnd"/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экосистем.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7.3.1.4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процесс экологических сукцессий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19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Человек как часть экосистемы. Антропогенный фактор.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Негативное влияние деятельности человека на экосистему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7.3.2.1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взаимодействие человека и экосистемы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7.3.2.2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приводить примеры отраслей человеческой деятельности, негативно влияющих на экосистемы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478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Особо охраняемые территории Казахстана.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Особо охраняемые территории региона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Красная книга Республики Казахстан. Животные и растения местного региона, занесенные в Красную книгу Казахстана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7.3.2.3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животный и растительный мир особо охраняемых природных территорий Казахстана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7.3.2.4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приводить примеры животных и растений местного региона, занесенных в Красную книгу Казахстана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4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Классификация живых организмов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пяти царств живых организмов: прокариоты, протисты, грибы, растения, животные.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систематические группы растений и животных: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Царства, Типы, Отделы, Классы.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классификации растений и животных.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7.1.1.1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значение систематики,</w:t>
            </w:r>
          </w:p>
          <w:p w:rsidR="007272F5" w:rsidRPr="007272F5" w:rsidRDefault="007272F5" w:rsidP="0072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7.1.1.2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систематическое положение живых организмов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внешнего строения беспозвоночных и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позвоночных животных.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7.1.1.3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отличительные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признаки беспозвоночных и позвоночных животных,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Дихотомический метод. </w:t>
            </w:r>
            <w:r w:rsidRPr="007272F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Использование дихотомических ключей.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7.1.1.4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простые дихотомические ключи к определённым организмам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Клеточная биология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Вода и органические вещества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Понятия: «клетка», «ткань», «орган», система органов».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растительной и животной клетки. Органоиды, видимые под световым микроскопом: пластиды, вакуоль, ядро, цитоплазма, клеточная мембрана, клеточная стенка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7.4.2.1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понятия «клетка», «ткань», «органы», «системы органов»,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7.4.2.2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растительную и животную клетки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воды: поверхностное натяжение, движение воды, растворимость, температура кипения и плавления, теплоемкость. Биологическое значение воды и ее роль в качестве растворителя, в поддержании и регулировании температуры. 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№2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свойств и значения воды для живых организмов».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Значение микро-(цинк, железо, селен, фтор,) и макроэлементов (магний, кальций, калий, фосфор) для жизнедеятельности организмов.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7.4.1.1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свойства и значение воды для живых организмов,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7.4.1.2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роль микро- и макроэлементов в жизнедеятельности организмов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Органические вещества: белки, жиры, углеводы в продуктах питания. 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7.4.1.3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доказывать наличие углеводов, белков, жиров в продуктах питания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№3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наличия углеводов, белков, жиров в продуктах питания»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СОР №3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7.4.1.3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доказывать наличие углеводов, белков, жиров в продуктах питания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СОЧ №1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макроэлементов (азот, калий, фосфор) у растений. Удобрения: органические и минеральные (азотные, калийные и фосфорные).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7.4.1.4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изучать значение азота, калия и фосфора в минеральных удобрениях для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четверть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2-я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27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Транспорт веществ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транспорта веществ для жизнедеятельности живых организмов. Органы и системы органов живых организмов, участвующих в транспорте веществ.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значение транспорта питательных веществ в живых организмах,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органы, участвующие в транспорте веществ у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растений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01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Стебель и корень</w:t>
            </w:r>
            <w:r w:rsidRPr="00727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Внутреннее строение стебля: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кора, камбий, древесина, сердцевина. </w:t>
            </w: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Зоны корня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: зона деления, зона роста, зона всасывания, зона проведения. </w:t>
            </w: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Внутреннее строение корня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флоэма, ксилема, камбий.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№4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внутреннего строения стебля».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внутреннее строение стебля и корня.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взаимосвязь строения стебля и корня с их функциями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65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№5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зон корня».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внутреннее строение стебля и корня.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взаимосвязь строения стебля и корня с их функциями 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Ксилема</w:t>
            </w:r>
            <w:r w:rsidRPr="007272F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флоэма, и их структурные элементы. 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7.1.3.5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элементов ксилемы и флоэмы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21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Органы кровообращения у животных: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у кольчатых червей, моллюсков, членистоногих и позвоночных.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7.1.3.6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органы, участвующие в транспорте веществ у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 xml:space="preserve">Питание живых организмов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Строение и функции листа. Внутреннее строение листа. Устьица. Лист как специализированный орган фотосинтеза. Испарение воды и газообмен.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7.1.2.1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внутреннее строение листа и объяснить взаимосвязь между строением и функцией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301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Условия, необходимые для фотосинтеза.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7.1.2.2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условия, необходимые для процесса фотосинтеза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30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№6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факторов, влияющих на процесс фотосинтеза».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№5</w:t>
            </w: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Дыхание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Значение дыхания для растений и животных. Дыхание, как источник энергии.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значение дыхания для живых организмов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Типы дыхания: анаэробное и аэробное. Сравнение аэробного и анаэробного дыхания: наличие/ отсутствие кислорода, статическая/динамическая работа, теплокровные/холоднокровные животные.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анаэробное и аэробное типы дыхания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1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Дыхание растений. Дыхание семян или проростков семян.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№7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дыхания у растений».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дыхание у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Органы дыхания беспозвоночных и позвоночных животных (трахеи насекомых, жабры рыб, легкие птиц и млекопитающих)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органов дыхания беспозвоночных и позвоночных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33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Моделирование №2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«Сравнение органов дыхания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беспозвоночных и позвоночных животных».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7.1.4.4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органов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дыхания беспозвоночных и позвоночных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дыхания. Строение воздухоносных путей человека, органы газообмена человека.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СОР №6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7.1.4.5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изучать особенности строения органов дыхания у человека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3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Внутреннее </w:t>
            </w:r>
            <w:proofErr w:type="spellStart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суммативное</w:t>
            </w:r>
            <w:proofErr w:type="spellEnd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оценивание</w:t>
            </w:r>
            <w:r w:rsidRPr="007272F5">
              <w:rPr>
                <w:rFonts w:ascii="Times New Roman" w:eastAsia="Times New Roman,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СОЧ №2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3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,Calibri" w:hAnsi="Times New Roman" w:cs="Times New Roman"/>
                <w:lang w:eastAsia="ru-RU"/>
              </w:rPr>
              <w:t>Заболевания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дыхания. Причины и профилактика заболеваний органов дыхания: рак легких, астма, бронхит, туберкулез, грипп.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7.1.4.6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причины и меры профилактики заболеваний органов дыхания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3-я 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Выделение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выделения для живых организмов. Продукты выделения у животных. Конечные продукты обмена веществ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7.1.5.1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значение выделения в жизнедеятельности организмов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выделения у растений: начальные и конечные продукты фотосинтеза и дыхания.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№8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особенностей выделения у растений на примере проростков».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7.1.5.2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особенности выделения у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0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Выделительная система животных. Сравнение строения выделительных систем животных.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7.1.5.3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выделительной системы беспозвоночных и позвоночных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93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Движение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растений. Значение движения для жизнедеятельности растений. Способы движений растений (тропизмы, таксисы, ростовые движения).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7.1.6.1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значение и объяснять причины движений растений (тропизмы, таксисы),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Влияние света на рост и развитие растений. Приспособления растений к меняющимся условиям освещения.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7.1.6.2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влияние света на развитие растений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6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Фотопериодизм как адаптация организма к длине светового дня.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7.1.6.3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роль фотопериодизма у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9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Органы движения у животных. Роль движения в жизни живых организмов. Способы движения животных, примеры. Взаимосвязь между средой обитания и способами передвижения организма.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7.1.6.4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органы движения у беспозвоночных и позвоночных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Координация и регуляция</w:t>
            </w:r>
          </w:p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типов  нервной системы: диффузная, лестничная, узловая, трубчатая.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типы нервной системы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Компоненты нервной системы. Функции нервной системы.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функции нервной системы и ее структурных компонентов,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lastRenderedPageBreak/>
              <w:t>42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Строение нейрона: тело нейрона, дендриты, аксон. Функции нейрона.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структурные компоненты нервной клетки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59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lastRenderedPageBreak/>
              <w:t>43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и периферическая части нервной системы. Спинной мозг.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и функции отделов центральной нервной системы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Головной мозг. Отделы головного мозга, их строение и функции: продолговатый мозг, задний (мост, мозжечок), средний и передний мозг. Большие полушария головного мозга.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строение и функции отделов центральной нервной системы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45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Рефлекторная дуга: рецептор, чувствительные, вставочные, двигательные нейроны, рабочий орган.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7.1.7.5 - исследовать рефлекторную дугу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№9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«Коленный рефлекс».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7.1.7.5 - исследовать рефлекторную дугу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Рефлекторная природа поведения: условные и безусловные рефлексы. Угасание условных рефлексов.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7.1.7.6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рефлекторную природу поведения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48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Нервная регуляция работы внутренних органов.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7.1.7.7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функции вегетативной нервной системы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49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Значение сна для организма человека. Биологические ритмы. Фазы сна: медленный, быстрый сон.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7.1.7.8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значение сна для восстановления жизнедеятельности и отдыха организма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Работоспособность. Режим дня. Гигиена умственного и физического труда. Стресс. Методы профилактики и борьбы со стрессом.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СОР №9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7.1.7.9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принципы сохранения хорошего психического здоровья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Внутреннее </w:t>
            </w:r>
            <w:proofErr w:type="spellStart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суммативное</w:t>
            </w:r>
            <w:proofErr w:type="spellEnd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оценивание СОЧ №3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Влияние алкоголя, курения и других наркотических веществ на работу нервной системы.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7.1.7.10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последствия влияния алкоголя, курения и других наркотических веществ на нервную систему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4-я 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72F5" w:rsidRPr="007272F5" w:rsidTr="00383F3F">
        <w:trPr>
          <w:trHeight w:val="18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Наследственность и изменчивость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r w:rsidRPr="007272F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дезоксирибонуклеиновой</w:t>
            </w:r>
            <w:r w:rsidRPr="007272F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7272F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кислоты</w:t>
            </w:r>
            <w:r w:rsidRPr="007272F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и генов в наследовании признаков человека. Приобретенные и наследственные признаки.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7.2.4.1 исследовать наследственные и ненаследственные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признаки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организма человека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7.2.4.2 приводить примеры дискретной и непрерывной изменчивости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Организация хромосом. Понятие о ДНК как хранителе и носителе генетического материала.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Моделирование №3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«Исследование наследственных и ненаследственных 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>признаков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организма человека».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7.2.4.3 объяснять роль генов в определении признаков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7.2.4.4 объяснять роль генетического материала - ДНК в хромосомах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Количество хромосом у разных видов организмов. Соматические и половые клетки. Гаплоидный, диплоидный набор хромосом.</w:t>
            </w:r>
          </w:p>
          <w:p w:rsidR="007272F5" w:rsidRPr="007272F5" w:rsidRDefault="007272F5" w:rsidP="007272F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7.2.2.1 сравнивать количество хромосом у разных видов организмов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7.2.2.2 называть количество хромосом в соматических и половых клетках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 xml:space="preserve">Размножение.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Рост и развитие</w:t>
            </w:r>
          </w:p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Бесполое и половое размножение растений. Биологическое значение бесполого и полового способов размножения.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7.2.1.1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бесполое и половое размножения у растений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771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Лаб.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№10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«Способы вегетативного размножения растений».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7.2.1.2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способы вегетативного размножения у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Строение цветка. Виды опыления. Цветение и опыление растений. Виды опыления (самоопыление, перекрёстное опыление, искусственное опыление).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Arial" w:hAnsi="Times New Roman" w:cs="Times New Roman"/>
                <w:lang w:eastAsia="ru-RU"/>
              </w:rPr>
              <w:t>7.2.1.3</w:t>
            </w:r>
            <w:r w:rsidRPr="007272F5">
              <w:rPr>
                <w:rFonts w:ascii="Times New Roman" w:eastAsia="Arial" w:hAnsi="Times New Roman" w:cs="Times New Roman"/>
                <w:lang w:val="kk-KZ" w:eastAsia="ru-RU"/>
              </w:rPr>
              <w:t xml:space="preserve"> - описывать относительные преимущества перекрестного опыления и самоопыления,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об оплодотворении у растений и образование зиготы. Двойное оплодотворение. Биологическое значение двойного оплодотворения.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272F5">
              <w:rPr>
                <w:rFonts w:ascii="Times New Roman" w:eastAsia="Arial" w:hAnsi="Times New Roman" w:cs="Times New Roman"/>
                <w:lang w:eastAsia="ru-RU"/>
              </w:rPr>
              <w:t>7.2.1.4</w:t>
            </w:r>
            <w:r w:rsidRPr="007272F5">
              <w:rPr>
                <w:rFonts w:ascii="Times New Roman" w:eastAsia="Arial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Arial" w:hAnsi="Times New Roman" w:cs="Times New Roman"/>
                <w:lang w:eastAsia="ru-RU"/>
              </w:rPr>
              <w:t xml:space="preserve"> описывать значение двойного оплодотворения цветковых растений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7272F5">
              <w:rPr>
                <w:rFonts w:ascii="Times New Roman" w:eastAsia="Arial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Понятие индивидуального развития организмов. Этапы онтогенеза у животных и растений. Деление, рост, размножение, старение.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7.2.3.1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процессы роста и развития организмов.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Рост растений. Рост стебля в длину и толщину. Роль камбия. Годичные кольца. </w:t>
            </w:r>
            <w:proofErr w:type="spellStart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</w:t>
            </w:r>
            <w:proofErr w:type="spellEnd"/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работа №11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«Подсчет годичных колец».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7.2.3.2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процесс роста растений в длину и толщину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70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62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Прямой и непрямой типы онтогенеза у животных.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Моделирование №4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«Сравнение типов онтогенеза у животных».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7.2.3.3 - различать этапы онтогенеза растений и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770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Примеры насекомых с неполным и полным превращением.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7.2.3.4 - сравнивать прямой и непрямой типы онтогенеза у животных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2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lastRenderedPageBreak/>
              <w:t>64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Микробиология и биотехнология</w:t>
            </w:r>
          </w:p>
          <w:p w:rsidR="007272F5" w:rsidRPr="007272F5" w:rsidRDefault="007272F5" w:rsidP="007272F5">
            <w:pPr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бактерий по форме. Распространение бактерий.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№12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внешнего вида бактерии сенной палочки».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Клубеньковые бактерии на корнях бобовых.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7.4.3.1 - описывать различные формы бактерий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01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MS Minngs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Применение бактерий. Значение бактерий в природе и в жизни человека.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№13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«Исследование производства йогурта и сыра».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7.4.3.2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исследовать производство йогурта и сыра 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rPr>
          <w:trHeight w:val="126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Способы борьбы с патогенами. Устойчивость бактерии к антибиотикам.</w:t>
            </w:r>
          </w:p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работа№14 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«Исследование применения антибиотиков, антисептиков и дезинфицирующих средств».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СОР №12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7.4.3.3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применение антибиотиков, антисептиков и дезинфицирующих средств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СОЧ №4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Вирусы. </w:t>
            </w:r>
            <w:r w:rsidRPr="007272F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Особенности строения вирусов как неклеточной формы организации жизни. </w:t>
            </w: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>7.4.3.4</w:t>
            </w:r>
            <w:r w:rsidRPr="007272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7272F5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принадлежность вирусов к неклеточной форме жизни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2F5" w:rsidRPr="007272F5" w:rsidTr="00383F3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четверть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2F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5" w:rsidRPr="007272F5" w:rsidRDefault="007272F5" w:rsidP="0072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272F5" w:rsidRPr="007272F5" w:rsidRDefault="007272F5" w:rsidP="00727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AA0" w:rsidRDefault="000C2AA0"/>
    <w:sectPr w:rsidR="000C2AA0" w:rsidSect="002A58F3">
      <w:pgSz w:w="16838" w:h="11906" w:orient="landscape"/>
      <w:pgMar w:top="1135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7BC5"/>
    <w:multiLevelType w:val="hybridMultilevel"/>
    <w:tmpl w:val="9FD4FF74"/>
    <w:lvl w:ilvl="0" w:tplc="D178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E5"/>
    <w:rsid w:val="000C2AA0"/>
    <w:rsid w:val="000C6A30"/>
    <w:rsid w:val="007272F5"/>
    <w:rsid w:val="009E0E9C"/>
    <w:rsid w:val="00BA7285"/>
    <w:rsid w:val="00C7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2553</Words>
  <Characters>14557</Characters>
  <Application>Microsoft Office Word</Application>
  <DocSecurity>0</DocSecurity>
  <Lines>121</Lines>
  <Paragraphs>34</Paragraphs>
  <ScaleCrop>false</ScaleCrop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Gleber</dc:creator>
  <cp:keywords/>
  <dc:description/>
  <cp:lastModifiedBy>14</cp:lastModifiedBy>
  <cp:revision>5</cp:revision>
  <dcterms:created xsi:type="dcterms:W3CDTF">2023-09-09T11:08:00Z</dcterms:created>
  <dcterms:modified xsi:type="dcterms:W3CDTF">2023-09-14T11:34:00Z</dcterms:modified>
</cp:coreProperties>
</file>